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5BD38C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Form No.</w:t>
      </w:r>
      <w:r>
        <w:rPr>
          <w:rFonts w:ascii="Arial" w:hAnsi="Arial" w:cs="Arial"/>
          <w:color w:val="000000"/>
          <w:position w:val="-2"/>
          <w:sz w:val="18"/>
          <w:szCs w:val="18"/>
          <w:lang w:val="en-GB"/>
        </w:rPr>
        <w:t xml:space="preserve"> 1.1</w:t>
      </w:r>
    </w:p>
    <w:p w14:paraId="7CCF69A3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(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Form must be loaded in application e-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JN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 xml:space="preserve"> into the section »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Pro-forma invoice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«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)</w:t>
      </w:r>
    </w:p>
    <w:p w14:paraId="7C5323D7" w14:textId="07F37B04" w:rsidR="00A342E8" w:rsidRPr="0049247B" w:rsidRDefault="00A342E8" w:rsidP="0049247B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  <w:lang w:val="en-GB"/>
        </w:rPr>
      </w:pPr>
      <w:r w:rsidRPr="00251FA7">
        <w:rPr>
          <w:rFonts w:ascii="Arial" w:hAnsi="Arial" w:cs="Arial"/>
          <w:lang w:val="en-GB"/>
        </w:rPr>
        <w:t>Price offer</w:t>
      </w:r>
      <w:r>
        <w:rPr>
          <w:rFonts w:ascii="Arial" w:hAnsi="Arial" w:cs="Arial"/>
          <w:lang w:val="en-GB"/>
        </w:rPr>
        <w:t xml:space="preserve"> (Pro-forma invoice)</w:t>
      </w:r>
    </w:p>
    <w:p w14:paraId="026DA285" w14:textId="77777777" w:rsidR="0049247B" w:rsidRDefault="0049247B" w:rsidP="00A342E8">
      <w:pPr>
        <w:pStyle w:val="Naslov2"/>
        <w:jc w:val="both"/>
        <w:rPr>
          <w:b w:val="0"/>
          <w:sz w:val="18"/>
          <w:szCs w:val="18"/>
          <w:lang w:val="en-GB"/>
        </w:rPr>
      </w:pPr>
    </w:p>
    <w:p w14:paraId="1C92DD1A" w14:textId="70EAC86E" w:rsidR="00A342E8" w:rsidRDefault="00A342E8" w:rsidP="00A342E8">
      <w:pPr>
        <w:pStyle w:val="Naslov2"/>
        <w:jc w:val="both"/>
        <w:rPr>
          <w:b w:val="0"/>
          <w:sz w:val="18"/>
          <w:szCs w:val="18"/>
          <w:lang w:val="en-GB"/>
        </w:rPr>
      </w:pPr>
      <w:r w:rsidRPr="00251FA7">
        <w:rPr>
          <w:b w:val="0"/>
          <w:sz w:val="18"/>
          <w:szCs w:val="18"/>
          <w:lang w:val="en-GB"/>
        </w:rPr>
        <w:t>On the basis of the invitation to tender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D62F71">
        <w:rPr>
          <w:rFonts w:ascii="Arial" w:hAnsi="Arial" w:cs="Arial"/>
          <w:b w:val="0"/>
          <w:sz w:val="18"/>
          <w:szCs w:val="18"/>
        </w:rPr>
        <w:t>»</w:t>
      </w:r>
      <w:r w:rsidR="004E3231">
        <w:rPr>
          <w:rFonts w:ascii="Arial" w:eastAsia="Times New Roman" w:hAnsi="Arial" w:cs="Arial"/>
          <w:sz w:val="16"/>
          <w:szCs w:val="16"/>
          <w:shd w:val="clear" w:color="auto" w:fill="FFFFFF"/>
        </w:rPr>
        <w:t>T</w:t>
      </w:r>
      <w:r w:rsidR="004E3231" w:rsidRPr="009C56B7">
        <w:rPr>
          <w:rFonts w:ascii="Arial" w:eastAsia="Times New Roman" w:hAnsi="Arial" w:cs="Arial"/>
          <w:sz w:val="16"/>
          <w:szCs w:val="16"/>
          <w:shd w:val="clear" w:color="auto" w:fill="FFFFFF"/>
        </w:rPr>
        <w:t xml:space="preserve">he purchase of </w:t>
      </w:r>
      <w:r w:rsidR="004E3231">
        <w:rPr>
          <w:rFonts w:ascii="Arial" w:eastAsia="Times New Roman" w:hAnsi="Arial" w:cs="Arial"/>
          <w:sz w:val="16"/>
          <w:szCs w:val="16"/>
          <w:shd w:val="clear" w:color="auto" w:fill="FFFFFF"/>
        </w:rPr>
        <w:t>research e</w:t>
      </w:r>
      <w:r w:rsidR="004E3231" w:rsidRPr="00744A12">
        <w:rPr>
          <w:rFonts w:ascii="Arial" w:eastAsia="Times New Roman" w:hAnsi="Arial" w:cs="Arial"/>
          <w:sz w:val="16"/>
          <w:szCs w:val="16"/>
          <w:shd w:val="clear" w:color="auto" w:fill="FFFFFF"/>
        </w:rPr>
        <w:t xml:space="preserve">quipment for the needs of </w:t>
      </w:r>
      <w:r w:rsidR="004E3231">
        <w:rPr>
          <w:rFonts w:ascii="Arial" w:eastAsia="Times New Roman" w:hAnsi="Arial" w:cs="Arial"/>
          <w:sz w:val="16"/>
          <w:szCs w:val="16"/>
          <w:shd w:val="clear" w:color="auto" w:fill="FFFFFF"/>
        </w:rPr>
        <w:t>Slovenian national building and civil engineering institut (6 Lots)</w:t>
      </w:r>
      <w:r w:rsidR="004E3231" w:rsidRPr="00744A12">
        <w:rPr>
          <w:rFonts w:ascii="Arial" w:hAnsi="Arial" w:cs="Arial"/>
          <w:sz w:val="16"/>
          <w:szCs w:val="16"/>
        </w:rPr>
        <w:t>“</w:t>
      </w:r>
      <w:r w:rsidR="00664369">
        <w:rPr>
          <w:rFonts w:ascii="Arial" w:hAnsi="Arial" w:cs="Arial"/>
          <w:b w:val="0"/>
          <w:i/>
          <w:color w:val="222222"/>
          <w:sz w:val="18"/>
          <w:szCs w:val="18"/>
          <w:shd w:val="clear" w:color="auto" w:fill="FFFFFF"/>
        </w:rPr>
        <w:t xml:space="preserve"> </w:t>
      </w:r>
      <w:r w:rsidRPr="00251FA7">
        <w:rPr>
          <w:b w:val="0"/>
          <w:sz w:val="18"/>
          <w:szCs w:val="18"/>
          <w:lang w:val="en-GB"/>
        </w:rPr>
        <w:t>we make an offer, as follows:</w:t>
      </w:r>
    </w:p>
    <w:p w14:paraId="4938FACC" w14:textId="77777777" w:rsidR="00A342E8" w:rsidRPr="00F14942" w:rsidRDefault="00A342E8" w:rsidP="00A342E8">
      <w:pPr>
        <w:rPr>
          <w:lang w:val="en-GB"/>
        </w:rPr>
      </w:pPr>
    </w:p>
    <w:p w14:paraId="29FA4179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I. Offer number: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251FA7">
        <w:rPr>
          <w:rFonts w:ascii="Arial" w:hAnsi="Arial" w:cs="Arial"/>
          <w:color w:val="000000"/>
          <w:sz w:val="18"/>
          <w:szCs w:val="18"/>
          <w:u w:val="single"/>
          <w:lang w:val="en-GB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688"/>
        <w:gridCol w:w="5982"/>
      </w:tblGrid>
      <w:tr w:rsidR="00A342E8" w:rsidRPr="00251FA7" w14:paraId="36C202E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AE7EE0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NAME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60887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42E8" w:rsidRPr="00251FA7" w14:paraId="6BBC158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F53CE4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ADDRESS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2DD7CA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991EDC0" w14:textId="77777777" w:rsidR="00A342E8" w:rsidRDefault="00A342E8" w:rsidP="00A342E8">
      <w:pPr>
        <w:rPr>
          <w:sz w:val="18"/>
          <w:szCs w:val="18"/>
          <w:lang w:val="en-GB"/>
        </w:rPr>
      </w:pPr>
    </w:p>
    <w:p w14:paraId="5E5AAA34" w14:textId="77777777" w:rsidR="00A342E8" w:rsidRPr="00F14942" w:rsidRDefault="00A342E8" w:rsidP="00A342E8">
      <w:pPr>
        <w:spacing w:before="225" w:after="225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II. </w:t>
      </w:r>
      <w:r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 xml:space="preserve">The </w:t>
      </w:r>
      <w:r w:rsidRPr="00F14942"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>Tenderer shall fill in the information only for the lot for which he submits the tender:</w:t>
      </w:r>
    </w:p>
    <w:p w14:paraId="03DC34F6" w14:textId="77777777" w:rsidR="0049247B" w:rsidRDefault="0049247B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5740635B" w14:textId="430076D9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1: </w:t>
      </w:r>
    </w:p>
    <w:tbl>
      <w:tblPr>
        <w:tblW w:w="919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1"/>
        <w:gridCol w:w="1154"/>
        <w:gridCol w:w="2147"/>
        <w:gridCol w:w="1570"/>
        <w:gridCol w:w="2381"/>
      </w:tblGrid>
      <w:tr w:rsidR="003047BB" w:rsidRPr="003047BB" w14:paraId="00AAEA36" w14:textId="77777777" w:rsidTr="00410868">
        <w:trPr>
          <w:trHeight w:val="798"/>
        </w:trPr>
        <w:tc>
          <w:tcPr>
            <w:tcW w:w="1941" w:type="dxa"/>
            <w:shd w:val="clear" w:color="auto" w:fill="BFBFBF" w:themeFill="background1" w:themeFillShade="BF"/>
            <w:vAlign w:val="center"/>
          </w:tcPr>
          <w:p w14:paraId="5C308B6C" w14:textId="77777777" w:rsidR="00245BB4" w:rsidRPr="003047BB" w:rsidRDefault="00245BB4" w:rsidP="00245BB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047B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54" w:type="dxa"/>
            <w:shd w:val="clear" w:color="auto" w:fill="BFBFBF" w:themeFill="background1" w:themeFillShade="BF"/>
            <w:vAlign w:val="center"/>
          </w:tcPr>
          <w:p w14:paraId="4D61A79E" w14:textId="77777777" w:rsidR="00245BB4" w:rsidRPr="003047BB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47" w:type="dxa"/>
            <w:shd w:val="clear" w:color="auto" w:fill="BFBFBF" w:themeFill="background1" w:themeFillShade="BF"/>
            <w:vAlign w:val="center"/>
          </w:tcPr>
          <w:p w14:paraId="36683C21" w14:textId="77777777" w:rsidR="00245BB4" w:rsidRPr="003047BB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excluding VAT in EUR</w:t>
            </w:r>
          </w:p>
        </w:tc>
        <w:tc>
          <w:tcPr>
            <w:tcW w:w="1570" w:type="dxa"/>
            <w:shd w:val="clear" w:color="auto" w:fill="BFBFBF" w:themeFill="background1" w:themeFillShade="BF"/>
            <w:vAlign w:val="center"/>
          </w:tcPr>
          <w:p w14:paraId="6A67FD7E" w14:textId="77777777" w:rsidR="00410868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038CA157" w14:textId="3274B865" w:rsidR="00245BB4" w:rsidRPr="003047BB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 and in EUR)</w:t>
            </w:r>
          </w:p>
        </w:tc>
        <w:tc>
          <w:tcPr>
            <w:tcW w:w="2381" w:type="dxa"/>
            <w:shd w:val="clear" w:color="auto" w:fill="BFBFBF" w:themeFill="background1" w:themeFillShade="BF"/>
            <w:vAlign w:val="center"/>
          </w:tcPr>
          <w:p w14:paraId="4516398F" w14:textId="77777777" w:rsidR="00245BB4" w:rsidRPr="003047BB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with VAT in EUR</w:t>
            </w:r>
          </w:p>
        </w:tc>
      </w:tr>
      <w:tr w:rsidR="003047BB" w:rsidRPr="003047BB" w14:paraId="335DA0C4" w14:textId="77777777" w:rsidTr="00664369">
        <w:trPr>
          <w:trHeight w:val="798"/>
        </w:trPr>
        <w:tc>
          <w:tcPr>
            <w:tcW w:w="1941" w:type="dxa"/>
            <w:shd w:val="clear" w:color="auto" w:fill="auto"/>
            <w:vAlign w:val="center"/>
          </w:tcPr>
          <w:p w14:paraId="37E7C321" w14:textId="02EBF7BC" w:rsidR="00E75CC9" w:rsidRPr="00664369" w:rsidRDefault="0066436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64369">
              <w:rPr>
                <w:rFonts w:ascii="Arial" w:hAnsi="Arial" w:cs="Arial"/>
                <w:bCs/>
                <w:sz w:val="18"/>
                <w:szCs w:val="18"/>
              </w:rPr>
              <w:t>Gantry 3D Concrete Printer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51359497" w14:textId="1A605EA0" w:rsidR="00E75CC9" w:rsidRPr="00664369" w:rsidRDefault="004368C7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64369">
              <w:rPr>
                <w:rFonts w:ascii="Arial" w:eastAsia="Times New Roman" w:hAnsi="Arial" w:cs="Arial"/>
                <w:b/>
                <w:sz w:val="18"/>
                <w:szCs w:val="18"/>
              </w:rPr>
              <w:t>set</w:t>
            </w:r>
          </w:p>
        </w:tc>
        <w:tc>
          <w:tcPr>
            <w:tcW w:w="2147" w:type="dxa"/>
            <w:shd w:val="clear" w:color="auto" w:fill="FFFFFF" w:themeFill="background1"/>
            <w:vAlign w:val="center"/>
          </w:tcPr>
          <w:p w14:paraId="0F9254BA" w14:textId="77777777" w:rsidR="00E75CC9" w:rsidRPr="003047BB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7BC91E50" w14:textId="77777777" w:rsidR="00E75CC9" w:rsidRPr="003047BB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14:paraId="6D9CCC7C" w14:textId="77777777" w:rsidR="00E75CC9" w:rsidRPr="003047BB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9ED5273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080D80D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3047BB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39ED2F22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B35FEF8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 w:rsidRPr="003047BB">
        <w:rPr>
          <w:rFonts w:ascii="Arial" w:hAnsi="Arial" w:cs="Arial"/>
          <w:b/>
          <w:bCs/>
          <w:sz w:val="18"/>
          <w:szCs w:val="18"/>
          <w:lang w:val="en-GB"/>
        </w:rPr>
        <w:t xml:space="preserve">Price offer for Lot No. 2: </w:t>
      </w:r>
    </w:p>
    <w:tbl>
      <w:tblPr>
        <w:tblW w:w="918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9"/>
        <w:gridCol w:w="1146"/>
        <w:gridCol w:w="2133"/>
        <w:gridCol w:w="1560"/>
        <w:gridCol w:w="2412"/>
      </w:tblGrid>
      <w:tr w:rsidR="003047BB" w:rsidRPr="003047BB" w14:paraId="1C63A8F6" w14:textId="77777777" w:rsidTr="00410868">
        <w:trPr>
          <w:trHeight w:val="872"/>
        </w:trPr>
        <w:tc>
          <w:tcPr>
            <w:tcW w:w="1929" w:type="dxa"/>
            <w:shd w:val="clear" w:color="auto" w:fill="BFBFBF" w:themeFill="background1" w:themeFillShade="BF"/>
            <w:vAlign w:val="center"/>
          </w:tcPr>
          <w:p w14:paraId="41836535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047B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6" w:type="dxa"/>
            <w:shd w:val="clear" w:color="auto" w:fill="BFBFBF" w:themeFill="background1" w:themeFillShade="BF"/>
            <w:vAlign w:val="center"/>
          </w:tcPr>
          <w:p w14:paraId="68CE786B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3" w:type="dxa"/>
            <w:shd w:val="clear" w:color="auto" w:fill="BFBFBF" w:themeFill="background1" w:themeFillShade="BF"/>
            <w:vAlign w:val="center"/>
          </w:tcPr>
          <w:p w14:paraId="53EE9CBA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excluding VAT in EUR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2BB1E848" w14:textId="77777777" w:rsidR="00410868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9550E21" w14:textId="6328D032" w:rsidR="00925E41" w:rsidRPr="003047BB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 and in EUR)</w:t>
            </w:r>
          </w:p>
        </w:tc>
        <w:tc>
          <w:tcPr>
            <w:tcW w:w="2412" w:type="dxa"/>
            <w:shd w:val="clear" w:color="auto" w:fill="BFBFBF" w:themeFill="background1" w:themeFillShade="BF"/>
            <w:vAlign w:val="center"/>
          </w:tcPr>
          <w:p w14:paraId="4F0C0D36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with VAT in EUR</w:t>
            </w:r>
          </w:p>
        </w:tc>
      </w:tr>
      <w:tr w:rsidR="00E75CC9" w:rsidRPr="00097E10" w14:paraId="193A9A75" w14:textId="77777777" w:rsidTr="00664369">
        <w:trPr>
          <w:trHeight w:val="872"/>
        </w:trPr>
        <w:tc>
          <w:tcPr>
            <w:tcW w:w="1929" w:type="dxa"/>
            <w:shd w:val="clear" w:color="auto" w:fill="auto"/>
            <w:vAlign w:val="center"/>
          </w:tcPr>
          <w:p w14:paraId="36559EC3" w14:textId="59CE9C57" w:rsidR="00E75CC9" w:rsidRPr="00664369" w:rsidRDefault="008E1C00" w:rsidP="008E1C00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E1C00">
              <w:rPr>
                <w:rFonts w:ascii="Arial" w:hAnsi="Arial" w:cs="Arial"/>
                <w:sz w:val="18"/>
                <w:szCs w:val="18"/>
              </w:rPr>
              <w:t xml:space="preserve">Combined </w:t>
            </w:r>
            <w:proofErr w:type="spellStart"/>
            <w:r w:rsidRPr="008E1C00">
              <w:rPr>
                <w:rFonts w:ascii="Arial" w:hAnsi="Arial" w:cs="Arial"/>
                <w:sz w:val="18"/>
                <w:szCs w:val="18"/>
              </w:rPr>
              <w:t>sputtering</w:t>
            </w:r>
            <w:proofErr w:type="spellEnd"/>
            <w:r w:rsidRPr="008E1C00">
              <w:rPr>
                <w:rFonts w:ascii="Arial" w:hAnsi="Arial" w:cs="Arial"/>
                <w:sz w:val="18"/>
                <w:szCs w:val="18"/>
              </w:rPr>
              <w:t xml:space="preserve"> and carbon </w:t>
            </w:r>
            <w:proofErr w:type="spellStart"/>
            <w:r w:rsidRPr="008E1C00">
              <w:rPr>
                <w:rFonts w:ascii="Arial" w:hAnsi="Arial" w:cs="Arial"/>
                <w:sz w:val="18"/>
                <w:szCs w:val="18"/>
              </w:rPr>
              <w:t>coating</w:t>
            </w:r>
            <w:proofErr w:type="spellEnd"/>
            <w:r w:rsidRPr="008E1C00">
              <w:rPr>
                <w:rFonts w:ascii="Arial" w:hAnsi="Arial" w:cs="Arial"/>
                <w:sz w:val="18"/>
                <w:szCs w:val="18"/>
              </w:rPr>
              <w:t xml:space="preserve"> system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0DB87DED" w14:textId="51322173" w:rsidR="00E75CC9" w:rsidRPr="00664369" w:rsidRDefault="004368C7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64369">
              <w:rPr>
                <w:rFonts w:ascii="Arial" w:eastAsia="Times New Roman" w:hAnsi="Arial" w:cs="Arial"/>
                <w:b/>
                <w:sz w:val="18"/>
                <w:szCs w:val="18"/>
              </w:rPr>
              <w:t>set</w:t>
            </w:r>
          </w:p>
        </w:tc>
        <w:tc>
          <w:tcPr>
            <w:tcW w:w="2133" w:type="dxa"/>
            <w:shd w:val="clear" w:color="auto" w:fill="FFFFFF" w:themeFill="background1"/>
            <w:vAlign w:val="center"/>
          </w:tcPr>
          <w:p w14:paraId="79C3B3D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3D6B7D6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3F57754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8442B6E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2939E5AB" w14:textId="2AF4A5E8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2D2C929C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lastRenderedPageBreak/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3: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6D787572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22013B12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2443F78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5E7CF081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32D5E351" w14:textId="77777777" w:rsidR="00410868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CA3F227" w14:textId="527E6B33" w:rsidR="00925E41" w:rsidRPr="00251FA7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 and in EUR)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788DA824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664369" w:rsidRPr="00097E10" w14:paraId="4A3EDC7B" w14:textId="77777777" w:rsidTr="00664369">
        <w:trPr>
          <w:trHeight w:val="439"/>
        </w:trPr>
        <w:tc>
          <w:tcPr>
            <w:tcW w:w="1930" w:type="dxa"/>
            <w:shd w:val="clear" w:color="auto" w:fill="auto"/>
            <w:vAlign w:val="center"/>
          </w:tcPr>
          <w:p w14:paraId="413E86BB" w14:textId="43B90588" w:rsidR="00664369" w:rsidRPr="00664369" w:rsidRDefault="00664369" w:rsidP="00664369">
            <w:pPr>
              <w:spacing w:before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64369">
              <w:rPr>
                <w:rFonts w:ascii="Arial" w:hAnsi="Arial" w:cs="Arial"/>
                <w:sz w:val="18"/>
                <w:szCs w:val="18"/>
              </w:rPr>
              <w:t>40X lens for X-ray computer microtomograph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6C39891" w14:textId="4CBC23E9" w:rsidR="00664369" w:rsidRPr="00664369" w:rsidRDefault="00664369" w:rsidP="0066436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64369">
              <w:rPr>
                <w:rFonts w:ascii="Arial" w:eastAsia="Times New Roman" w:hAnsi="Arial" w:cs="Arial"/>
                <w:b/>
                <w:sz w:val="18"/>
                <w:szCs w:val="18"/>
              </w:rPr>
              <w:t>set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68C0A3FA" w14:textId="77777777" w:rsidR="00664369" w:rsidRPr="008911B8" w:rsidRDefault="00664369" w:rsidP="0066436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415F9B97" w14:textId="77777777" w:rsidR="00664369" w:rsidRPr="008911B8" w:rsidRDefault="00664369" w:rsidP="0066436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0BE0CDAB" w14:textId="77777777" w:rsidR="00664369" w:rsidRPr="008911B8" w:rsidRDefault="00664369" w:rsidP="0066436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0AF9CAD9" w14:textId="77777777" w:rsidR="00410868" w:rsidRDefault="0041086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3A6D6D2" w14:textId="71ACBDC9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628C2D93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36BD40D6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4: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6D84778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156D22D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16DD73E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48B560A8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7149D5C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89B682C" w14:textId="3CD0A614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</w:t>
            </w:r>
            <w:r w:rsidR="00410868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and in EUR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3CF8260B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7EEBB172" w14:textId="77777777" w:rsidTr="00664369">
        <w:trPr>
          <w:trHeight w:val="349"/>
        </w:trPr>
        <w:tc>
          <w:tcPr>
            <w:tcW w:w="1930" w:type="dxa"/>
            <w:shd w:val="clear" w:color="auto" w:fill="auto"/>
            <w:vAlign w:val="center"/>
          </w:tcPr>
          <w:p w14:paraId="023A8769" w14:textId="267E282E" w:rsidR="00925E41" w:rsidRPr="00664369" w:rsidRDefault="00664369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64369">
              <w:rPr>
                <w:rFonts w:ascii="Arial" w:hAnsi="Arial" w:cs="Arial"/>
                <w:sz w:val="18"/>
                <w:szCs w:val="18"/>
              </w:rPr>
              <w:t>Measuring system for digitization of the built environment, modeling and analysis of its geometry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A697F32" w14:textId="60AEC42F" w:rsidR="00925E41" w:rsidRPr="008911B8" w:rsidRDefault="00410868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set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5C414F8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5095890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13B76D6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3035DBF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33041A1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30B00F4A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5: </w:t>
      </w:r>
    </w:p>
    <w:tbl>
      <w:tblPr>
        <w:tblW w:w="9211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5"/>
        <w:gridCol w:w="1156"/>
        <w:gridCol w:w="2151"/>
        <w:gridCol w:w="1573"/>
        <w:gridCol w:w="2386"/>
      </w:tblGrid>
      <w:tr w:rsidR="00925E41" w:rsidRPr="00097E10" w14:paraId="59C18E90" w14:textId="77777777" w:rsidTr="00410868">
        <w:trPr>
          <w:trHeight w:val="783"/>
        </w:trPr>
        <w:tc>
          <w:tcPr>
            <w:tcW w:w="1945" w:type="dxa"/>
            <w:shd w:val="clear" w:color="auto" w:fill="BFBFBF" w:themeFill="background1" w:themeFillShade="BF"/>
            <w:vAlign w:val="center"/>
          </w:tcPr>
          <w:p w14:paraId="6D47551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56" w:type="dxa"/>
            <w:shd w:val="clear" w:color="auto" w:fill="BFBFBF" w:themeFill="background1" w:themeFillShade="BF"/>
            <w:vAlign w:val="center"/>
          </w:tcPr>
          <w:p w14:paraId="6498FB18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51" w:type="dxa"/>
            <w:shd w:val="clear" w:color="auto" w:fill="BFBFBF" w:themeFill="background1" w:themeFillShade="BF"/>
            <w:vAlign w:val="center"/>
          </w:tcPr>
          <w:p w14:paraId="5BE5C586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73" w:type="dxa"/>
            <w:shd w:val="clear" w:color="auto" w:fill="BFBFBF" w:themeFill="background1" w:themeFillShade="BF"/>
            <w:vAlign w:val="center"/>
          </w:tcPr>
          <w:p w14:paraId="224004CC" w14:textId="77777777" w:rsidR="00410868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1E1E84AC" w14:textId="0D04D11E" w:rsidR="00925E41" w:rsidRPr="00251FA7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 and in EUR)</w:t>
            </w:r>
          </w:p>
        </w:tc>
        <w:tc>
          <w:tcPr>
            <w:tcW w:w="2386" w:type="dxa"/>
            <w:shd w:val="clear" w:color="auto" w:fill="BFBFBF" w:themeFill="background1" w:themeFillShade="BF"/>
            <w:vAlign w:val="center"/>
          </w:tcPr>
          <w:p w14:paraId="13D47CB9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2FA87EA4" w14:textId="77777777" w:rsidTr="00664369">
        <w:trPr>
          <w:trHeight w:val="783"/>
        </w:trPr>
        <w:tc>
          <w:tcPr>
            <w:tcW w:w="1945" w:type="dxa"/>
            <w:shd w:val="clear" w:color="auto" w:fill="auto"/>
            <w:vAlign w:val="center"/>
          </w:tcPr>
          <w:p w14:paraId="7186FD7B" w14:textId="02A9F438" w:rsidR="00925E41" w:rsidRPr="00664369" w:rsidRDefault="00664369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64369">
              <w:rPr>
                <w:rFonts w:ascii="Arial" w:hAnsi="Arial" w:cs="Arial"/>
                <w:sz w:val="18"/>
                <w:szCs w:val="18"/>
              </w:rPr>
              <w:t>Rotary tube furnace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62B74959" w14:textId="6D2BC05E" w:rsidR="00925E41" w:rsidRPr="00664369" w:rsidRDefault="00410868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64369">
              <w:rPr>
                <w:rFonts w:ascii="Arial" w:eastAsia="Times New Roman" w:hAnsi="Arial" w:cs="Arial"/>
                <w:b/>
                <w:sz w:val="18"/>
                <w:szCs w:val="18"/>
              </w:rPr>
              <w:t>set</w:t>
            </w:r>
          </w:p>
        </w:tc>
        <w:tc>
          <w:tcPr>
            <w:tcW w:w="2151" w:type="dxa"/>
            <w:shd w:val="clear" w:color="auto" w:fill="FFFFFF" w:themeFill="background1"/>
            <w:vAlign w:val="center"/>
          </w:tcPr>
          <w:p w14:paraId="2C85CA4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23AEC63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86" w:type="dxa"/>
            <w:shd w:val="clear" w:color="auto" w:fill="auto"/>
            <w:vAlign w:val="center"/>
          </w:tcPr>
          <w:p w14:paraId="02F5ED9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E0F29AD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385B731" w14:textId="589481BE" w:rsidR="00803145" w:rsidRDefault="00A342E8" w:rsidP="0049247B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292C7487" w14:textId="2FCF06CD" w:rsidR="00664369" w:rsidRPr="00251FA7" w:rsidRDefault="00664369" w:rsidP="0066436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6: </w:t>
      </w:r>
    </w:p>
    <w:tbl>
      <w:tblPr>
        <w:tblW w:w="9211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5"/>
        <w:gridCol w:w="1156"/>
        <w:gridCol w:w="2151"/>
        <w:gridCol w:w="1573"/>
        <w:gridCol w:w="2386"/>
      </w:tblGrid>
      <w:tr w:rsidR="00664369" w:rsidRPr="00097E10" w14:paraId="5D60ACF3" w14:textId="77777777" w:rsidTr="00081B16">
        <w:trPr>
          <w:trHeight w:val="783"/>
        </w:trPr>
        <w:tc>
          <w:tcPr>
            <w:tcW w:w="1945" w:type="dxa"/>
            <w:shd w:val="clear" w:color="auto" w:fill="BFBFBF" w:themeFill="background1" w:themeFillShade="BF"/>
            <w:vAlign w:val="center"/>
          </w:tcPr>
          <w:p w14:paraId="297F154B" w14:textId="77777777" w:rsidR="00664369" w:rsidRPr="008911B8" w:rsidRDefault="00664369" w:rsidP="00081B1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56" w:type="dxa"/>
            <w:shd w:val="clear" w:color="auto" w:fill="BFBFBF" w:themeFill="background1" w:themeFillShade="BF"/>
            <w:vAlign w:val="center"/>
          </w:tcPr>
          <w:p w14:paraId="0B60A535" w14:textId="77777777" w:rsidR="00664369" w:rsidRDefault="00664369" w:rsidP="00081B16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51" w:type="dxa"/>
            <w:shd w:val="clear" w:color="auto" w:fill="BFBFBF" w:themeFill="background1" w:themeFillShade="BF"/>
            <w:vAlign w:val="center"/>
          </w:tcPr>
          <w:p w14:paraId="15AE9642" w14:textId="77777777" w:rsidR="00664369" w:rsidRDefault="00664369" w:rsidP="00081B16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73" w:type="dxa"/>
            <w:shd w:val="clear" w:color="auto" w:fill="BFBFBF" w:themeFill="background1" w:themeFillShade="BF"/>
            <w:vAlign w:val="center"/>
          </w:tcPr>
          <w:p w14:paraId="65C717B3" w14:textId="77777777" w:rsidR="00664369" w:rsidRDefault="00664369" w:rsidP="00081B16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21E510EF" w14:textId="77777777" w:rsidR="00664369" w:rsidRPr="00251FA7" w:rsidRDefault="00664369" w:rsidP="00081B16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 and in EUR)</w:t>
            </w:r>
          </w:p>
        </w:tc>
        <w:tc>
          <w:tcPr>
            <w:tcW w:w="2386" w:type="dxa"/>
            <w:shd w:val="clear" w:color="auto" w:fill="BFBFBF" w:themeFill="background1" w:themeFillShade="BF"/>
            <w:vAlign w:val="center"/>
          </w:tcPr>
          <w:p w14:paraId="6BC771AB" w14:textId="77777777" w:rsidR="00664369" w:rsidRPr="00251FA7" w:rsidRDefault="00664369" w:rsidP="00081B16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664369" w:rsidRPr="00097E10" w14:paraId="309B2A65" w14:textId="77777777" w:rsidTr="00081B16">
        <w:trPr>
          <w:trHeight w:val="783"/>
        </w:trPr>
        <w:tc>
          <w:tcPr>
            <w:tcW w:w="1945" w:type="dxa"/>
            <w:shd w:val="clear" w:color="auto" w:fill="auto"/>
            <w:vAlign w:val="center"/>
          </w:tcPr>
          <w:p w14:paraId="60D7BB9E" w14:textId="571EE886" w:rsidR="00664369" w:rsidRPr="00664369" w:rsidRDefault="00664369" w:rsidP="00081B1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64369">
              <w:rPr>
                <w:rFonts w:ascii="Arial" w:hAnsi="Arial" w:cs="Arial"/>
                <w:bCs/>
                <w:sz w:val="18"/>
                <w:szCs w:val="18"/>
              </w:rPr>
              <w:t>Robotic Station for Digital Fabrication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F459854" w14:textId="77777777" w:rsidR="00664369" w:rsidRPr="00664369" w:rsidRDefault="00664369" w:rsidP="00081B1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64369">
              <w:rPr>
                <w:rFonts w:ascii="Arial" w:eastAsia="Times New Roman" w:hAnsi="Arial" w:cs="Arial"/>
                <w:b/>
                <w:sz w:val="18"/>
                <w:szCs w:val="18"/>
              </w:rPr>
              <w:t>set</w:t>
            </w:r>
          </w:p>
        </w:tc>
        <w:tc>
          <w:tcPr>
            <w:tcW w:w="2151" w:type="dxa"/>
            <w:shd w:val="clear" w:color="auto" w:fill="FFFFFF" w:themeFill="background1"/>
            <w:vAlign w:val="center"/>
          </w:tcPr>
          <w:p w14:paraId="3BF1B8FD" w14:textId="77777777" w:rsidR="00664369" w:rsidRPr="008911B8" w:rsidRDefault="00664369" w:rsidP="00081B1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4352A005" w14:textId="77777777" w:rsidR="00664369" w:rsidRPr="008911B8" w:rsidRDefault="00664369" w:rsidP="00081B1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86" w:type="dxa"/>
            <w:shd w:val="clear" w:color="auto" w:fill="auto"/>
            <w:vAlign w:val="center"/>
          </w:tcPr>
          <w:p w14:paraId="53D1BF0D" w14:textId="77777777" w:rsidR="00664369" w:rsidRPr="008911B8" w:rsidRDefault="00664369" w:rsidP="00081B1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4BB621E8" w14:textId="77777777" w:rsidR="00664369" w:rsidRPr="00251FA7" w:rsidRDefault="00664369" w:rsidP="0066436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53FAA7C" w14:textId="77777777" w:rsidR="00664369" w:rsidRDefault="00664369" w:rsidP="0066436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54424704" w14:textId="6A3361F1" w:rsidR="0049247B" w:rsidRDefault="00870CDB" w:rsidP="0049247B">
      <w:pPr>
        <w:spacing w:before="6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 w:rsidRPr="00870CDB">
        <w:rPr>
          <w:rFonts w:ascii="Arial" w:hAnsi="Arial" w:cs="Arial"/>
          <w:b/>
          <w:bCs/>
          <w:sz w:val="18"/>
          <w:szCs w:val="18"/>
          <w:lang w:val="en-GB"/>
        </w:rPr>
        <w:t>III. Offer under additional criteria (applies to lots 1, 2, 3</w:t>
      </w:r>
      <w:r>
        <w:rPr>
          <w:rFonts w:ascii="Arial" w:hAnsi="Arial" w:cs="Arial"/>
          <w:b/>
          <w:bCs/>
          <w:sz w:val="18"/>
          <w:szCs w:val="18"/>
          <w:lang w:val="en-GB"/>
        </w:rPr>
        <w:t xml:space="preserve"> and</w:t>
      </w:r>
      <w:r w:rsidRPr="00870CDB">
        <w:rPr>
          <w:rFonts w:ascii="Arial" w:hAnsi="Arial" w:cs="Arial"/>
          <w:b/>
          <w:bCs/>
          <w:sz w:val="18"/>
          <w:szCs w:val="18"/>
          <w:lang w:val="en-GB"/>
        </w:rPr>
        <w:t xml:space="preserve"> 6):</w:t>
      </w:r>
    </w:p>
    <w:p w14:paraId="0C54C88B" w14:textId="77777777" w:rsidR="00870CDB" w:rsidRDefault="00870CDB" w:rsidP="00870CDB">
      <w:pPr>
        <w:spacing w:before="6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SKLOP 1:</w:t>
      </w:r>
    </w:p>
    <w:tbl>
      <w:tblPr>
        <w:tblW w:w="90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977"/>
        <w:gridCol w:w="2977"/>
      </w:tblGrid>
      <w:tr w:rsidR="00870CDB" w:rsidRPr="00097E10" w14:paraId="699B7ACC" w14:textId="77777777" w:rsidTr="0082604F">
        <w:trPr>
          <w:trHeight w:val="403"/>
        </w:trPr>
        <w:tc>
          <w:tcPr>
            <w:tcW w:w="3085" w:type="dxa"/>
            <w:shd w:val="clear" w:color="auto" w:fill="BFBFBF" w:themeFill="background1" w:themeFillShade="BF"/>
            <w:vAlign w:val="center"/>
          </w:tcPr>
          <w:p w14:paraId="2B9E26D5" w14:textId="15D3BEF2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Equipment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14:paraId="6D4484E7" w14:textId="16806130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70CDB">
              <w:rPr>
                <w:rFonts w:ascii="Arial" w:eastAsia="Times New Roman" w:hAnsi="Arial" w:cs="Arial"/>
                <w:b/>
                <w:sz w:val="18"/>
                <w:szCs w:val="18"/>
              </w:rPr>
              <w:t>Technical advantage for calculating points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78AB95B7" w14:textId="78F70355" w:rsidR="00870CDB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70CDB">
              <w:rPr>
                <w:rFonts w:ascii="Arial" w:eastAsia="Times New Roman" w:hAnsi="Arial" w:cs="Arial"/>
                <w:b/>
                <w:sz w:val="18"/>
                <w:szCs w:val="18"/>
              </w:rPr>
              <w:t>Offered characteristic (to be filled in by the tenderer) *</w:t>
            </w:r>
          </w:p>
        </w:tc>
      </w:tr>
      <w:tr w:rsidR="00870CDB" w:rsidRPr="00097E10" w14:paraId="37F7091F" w14:textId="77777777" w:rsidTr="0082604F">
        <w:trPr>
          <w:trHeight w:val="403"/>
        </w:trPr>
        <w:tc>
          <w:tcPr>
            <w:tcW w:w="3085" w:type="dxa"/>
            <w:vMerge w:val="restart"/>
            <w:shd w:val="clear" w:color="auto" w:fill="auto"/>
            <w:vAlign w:val="center"/>
          </w:tcPr>
          <w:p w14:paraId="0CC2E4EA" w14:textId="66713153" w:rsidR="00870CDB" w:rsidRPr="00870CDB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70CDB">
              <w:rPr>
                <w:rFonts w:ascii="Arial" w:hAnsi="Arial" w:cs="Arial"/>
                <w:bCs/>
                <w:sz w:val="18"/>
                <w:szCs w:val="18"/>
              </w:rPr>
              <w:t>Gantry 3D Concrete Printer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26FC561" w14:textId="4135A7F8" w:rsidR="00870CDB" w:rsidRPr="00870CDB" w:rsidRDefault="00870CDB" w:rsidP="00870CDB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</w:pPr>
            <w:r w:rsidRPr="00870CDB"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Print bed area</w:t>
            </w:r>
          </w:p>
          <w:p w14:paraId="6E60DE2F" w14:textId="77777777" w:rsidR="001336B6" w:rsidRPr="001336B6" w:rsidRDefault="001336B6" w:rsidP="001336B6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</w:pP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 xml:space="preserve">The technical advantage under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evaluation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:</w:t>
            </w:r>
          </w:p>
          <w:p w14:paraId="15389CE6" w14:textId="77777777" w:rsidR="001336B6" w:rsidRPr="001336B6" w:rsidRDefault="001336B6" w:rsidP="001336B6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A larger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print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bed area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enables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the fabrication of larger elements thus broadening the research possibilities. </w:t>
            </w:r>
          </w:p>
          <w:p w14:paraId="37E7E5B8" w14:textId="77777777" w:rsidR="001336B6" w:rsidRPr="001336B6" w:rsidRDefault="001336B6" w:rsidP="001336B6">
            <w:pPr>
              <w:pStyle w:val="Odstavekseznama"/>
              <w:numPr>
                <w:ilvl w:val="0"/>
                <w:numId w:val="16"/>
              </w:num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Print bed area up to 3.0 × 3.0 m</w:t>
            </w: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  <w:vertAlign w:val="superscript"/>
              </w:rPr>
              <w:t>2</w:t>
            </w: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(0 points)</w:t>
            </w:r>
          </w:p>
          <w:p w14:paraId="5664863B" w14:textId="77777777" w:rsidR="001336B6" w:rsidRPr="001336B6" w:rsidRDefault="001336B6" w:rsidP="001336B6">
            <w:pPr>
              <w:pStyle w:val="Odstavekseznama"/>
              <w:numPr>
                <w:ilvl w:val="0"/>
                <w:numId w:val="16"/>
              </w:num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Print bed area between 3.1 × 3.1 m</w:t>
            </w: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  <w:vertAlign w:val="superscript"/>
              </w:rPr>
              <w:t>2</w:t>
            </w: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and 4.0 × 4.0 m</w:t>
            </w: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  <w:vertAlign w:val="superscript"/>
              </w:rPr>
              <w:t>2</w:t>
            </w: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(3 points)</w:t>
            </w:r>
          </w:p>
          <w:p w14:paraId="7A92554A" w14:textId="14FD365A" w:rsidR="00870CDB" w:rsidRPr="001336B6" w:rsidRDefault="001336B6" w:rsidP="001336B6">
            <w:pPr>
              <w:pStyle w:val="Odstavekseznama"/>
              <w:numPr>
                <w:ilvl w:val="0"/>
                <w:numId w:val="16"/>
              </w:num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Print bed area between 4.1 × 4.1 m</w:t>
            </w: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  <w:vertAlign w:val="superscript"/>
              </w:rPr>
              <w:t>2</w:t>
            </w: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and 5.0 × 5.0 m</w:t>
            </w: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  <w:vertAlign w:val="superscript"/>
              </w:rPr>
              <w:t>2</w:t>
            </w: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(5 points)</w:t>
            </w:r>
          </w:p>
        </w:tc>
        <w:tc>
          <w:tcPr>
            <w:tcW w:w="2977" w:type="dxa"/>
          </w:tcPr>
          <w:p w14:paraId="5ADEFF5A" w14:textId="77777777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870CDB" w:rsidRPr="00097E10" w14:paraId="31DD004E" w14:textId="77777777" w:rsidTr="0082604F">
        <w:trPr>
          <w:trHeight w:val="403"/>
        </w:trPr>
        <w:tc>
          <w:tcPr>
            <w:tcW w:w="3085" w:type="dxa"/>
            <w:vMerge/>
            <w:shd w:val="clear" w:color="auto" w:fill="auto"/>
            <w:vAlign w:val="center"/>
          </w:tcPr>
          <w:p w14:paraId="1B25B38B" w14:textId="77777777" w:rsidR="00870CDB" w:rsidRPr="00E90846" w:rsidRDefault="00870CDB" w:rsidP="0082604F">
            <w:pPr>
              <w:spacing w:after="0" w:line="260" w:lineRule="atLeast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70605DA" w14:textId="77777777" w:rsidR="00870CDB" w:rsidRPr="00870CDB" w:rsidRDefault="00870CDB" w:rsidP="00870CDB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</w:pPr>
            <w:r w:rsidRPr="00870CDB"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  <w:t xml:space="preserve">Print </w:t>
            </w:r>
            <w:proofErr w:type="spellStart"/>
            <w:r w:rsidRPr="00870CDB"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  <w:t>height</w:t>
            </w:r>
            <w:proofErr w:type="spellEnd"/>
          </w:p>
          <w:p w14:paraId="403E6708" w14:textId="77777777" w:rsidR="001336B6" w:rsidRPr="001336B6" w:rsidRDefault="001336B6" w:rsidP="001336B6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</w:pP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 xml:space="preserve">The technical advantage under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evaluation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:</w:t>
            </w:r>
          </w:p>
          <w:p w14:paraId="35037A5E" w14:textId="77777777" w:rsidR="001336B6" w:rsidRPr="001336B6" w:rsidRDefault="001336B6" w:rsidP="001336B6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A larger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print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height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enables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the fabrication of larger elements thus broadening the research possibilities. </w:t>
            </w:r>
          </w:p>
          <w:p w14:paraId="617A4788" w14:textId="77777777" w:rsidR="001336B6" w:rsidRPr="001336B6" w:rsidRDefault="001336B6" w:rsidP="001336B6">
            <w:pPr>
              <w:pStyle w:val="Odstavekseznama"/>
              <w:numPr>
                <w:ilvl w:val="0"/>
                <w:numId w:val="20"/>
              </w:num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Print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height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up to 2.0 m (0 points)</w:t>
            </w:r>
          </w:p>
          <w:p w14:paraId="2B170F03" w14:textId="77777777" w:rsidR="001336B6" w:rsidRPr="001336B6" w:rsidRDefault="001336B6" w:rsidP="001336B6">
            <w:pPr>
              <w:pStyle w:val="Odstavekseznama"/>
              <w:numPr>
                <w:ilvl w:val="0"/>
                <w:numId w:val="20"/>
              </w:num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Print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height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between 2.1 m and 2.5 m (2 points)</w:t>
            </w:r>
          </w:p>
          <w:p w14:paraId="26050189" w14:textId="7E528A2F" w:rsidR="00870CDB" w:rsidRPr="001336B6" w:rsidRDefault="001336B6" w:rsidP="001336B6">
            <w:pPr>
              <w:pStyle w:val="Odstavekseznama"/>
              <w:numPr>
                <w:ilvl w:val="0"/>
                <w:numId w:val="20"/>
              </w:num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Print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height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between 2.6 and 3.0 m (4 points)</w:t>
            </w:r>
          </w:p>
        </w:tc>
        <w:tc>
          <w:tcPr>
            <w:tcW w:w="2977" w:type="dxa"/>
          </w:tcPr>
          <w:p w14:paraId="2918A775" w14:textId="77777777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870CDB" w:rsidRPr="00097E10" w14:paraId="042D03DE" w14:textId="77777777" w:rsidTr="0082604F">
        <w:trPr>
          <w:trHeight w:val="403"/>
        </w:trPr>
        <w:tc>
          <w:tcPr>
            <w:tcW w:w="3085" w:type="dxa"/>
            <w:vMerge/>
            <w:shd w:val="clear" w:color="auto" w:fill="auto"/>
            <w:vAlign w:val="center"/>
          </w:tcPr>
          <w:p w14:paraId="06619126" w14:textId="77777777" w:rsidR="00870CDB" w:rsidRPr="00E90846" w:rsidRDefault="00870CDB" w:rsidP="0082604F">
            <w:pPr>
              <w:spacing w:after="0" w:line="260" w:lineRule="atLeast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AAF4AF5" w14:textId="0B12C410" w:rsidR="00870CDB" w:rsidRPr="00870CDB" w:rsidRDefault="00870CDB" w:rsidP="00870CDB">
            <w:pPr>
              <w:spacing w:after="0" w:line="260" w:lineRule="atLeast"/>
              <w:jc w:val="center"/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</w:pPr>
            <w:proofErr w:type="spellStart"/>
            <w:r w:rsidRPr="00870CDB"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  <w:t>Printhead</w:t>
            </w:r>
            <w:proofErr w:type="spellEnd"/>
            <w:r w:rsidRPr="00870CDB"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  <w:t xml:space="preserve"> speed</w:t>
            </w:r>
          </w:p>
          <w:p w14:paraId="42EDC5AB" w14:textId="77777777" w:rsidR="001336B6" w:rsidRPr="001336B6" w:rsidRDefault="001336B6" w:rsidP="001336B6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</w:pP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 xml:space="preserve">The technical advantage under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evaluation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:</w:t>
            </w:r>
          </w:p>
          <w:p w14:paraId="36C4F887" w14:textId="77777777" w:rsidR="001336B6" w:rsidRPr="001336B6" w:rsidRDefault="001336B6" w:rsidP="001336B6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A larger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printhead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speed ensures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layer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deposition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is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fast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enough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,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even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when printing larger elements, to prevent the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structuration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or setting of the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preceding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layer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which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reduces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the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adhesion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between subsequent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layers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.</w:t>
            </w:r>
          </w:p>
          <w:p w14:paraId="3D7F30DB" w14:textId="77777777" w:rsidR="001336B6" w:rsidRPr="001336B6" w:rsidRDefault="001336B6" w:rsidP="001336B6">
            <w:pPr>
              <w:pStyle w:val="Odstavekseznama"/>
              <w:numPr>
                <w:ilvl w:val="0"/>
                <w:numId w:val="19"/>
              </w:numPr>
              <w:spacing w:before="135" w:after="0"/>
              <w:ind w:left="491" w:hanging="283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lastRenderedPageBreak/>
              <w:t xml:space="preserve">Max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printhead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speed up to 50 mm/s (0 points)</w:t>
            </w:r>
          </w:p>
          <w:p w14:paraId="538204EB" w14:textId="77777777" w:rsidR="001336B6" w:rsidRPr="001336B6" w:rsidRDefault="001336B6" w:rsidP="001336B6">
            <w:pPr>
              <w:pStyle w:val="Odstavekseznama"/>
              <w:numPr>
                <w:ilvl w:val="0"/>
                <w:numId w:val="19"/>
              </w:numPr>
              <w:spacing w:before="135" w:after="0"/>
              <w:ind w:left="491" w:hanging="283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Max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printhead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speed between 55 mm/s and 100 mm/s (2 points)</w:t>
            </w:r>
          </w:p>
          <w:p w14:paraId="145D1DED" w14:textId="7CA567EC" w:rsidR="00870CDB" w:rsidRPr="001336B6" w:rsidRDefault="001336B6" w:rsidP="001336B6">
            <w:pPr>
              <w:pStyle w:val="Odstavekseznama"/>
              <w:numPr>
                <w:ilvl w:val="0"/>
                <w:numId w:val="19"/>
              </w:numPr>
              <w:spacing w:before="135" w:after="0"/>
              <w:ind w:left="491" w:hanging="283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Max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printhead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speed more than 100 mm/s (4 points)</w:t>
            </w:r>
          </w:p>
        </w:tc>
        <w:tc>
          <w:tcPr>
            <w:tcW w:w="2977" w:type="dxa"/>
          </w:tcPr>
          <w:p w14:paraId="5351CCDC" w14:textId="77777777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870CDB" w:rsidRPr="00097E10" w14:paraId="565942D3" w14:textId="77777777" w:rsidTr="0082604F">
        <w:trPr>
          <w:trHeight w:val="403"/>
        </w:trPr>
        <w:tc>
          <w:tcPr>
            <w:tcW w:w="3085" w:type="dxa"/>
            <w:vMerge/>
            <w:shd w:val="clear" w:color="auto" w:fill="auto"/>
            <w:vAlign w:val="center"/>
          </w:tcPr>
          <w:p w14:paraId="4DFA1D5C" w14:textId="77777777" w:rsidR="00870CDB" w:rsidRPr="00E90846" w:rsidRDefault="00870CDB" w:rsidP="0082604F">
            <w:pPr>
              <w:spacing w:after="0" w:line="260" w:lineRule="atLeast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2155F10" w14:textId="77777777" w:rsidR="00870CDB" w:rsidRDefault="00870CDB" w:rsidP="00870CDB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</w:pPr>
            <w:r w:rsidRPr="00870CDB"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  <w:t xml:space="preserve">Additional </w:t>
            </w:r>
            <w:proofErr w:type="spellStart"/>
            <w:r w:rsidRPr="00870CDB"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  <w:t>nozzles</w:t>
            </w:r>
            <w:proofErr w:type="spellEnd"/>
          </w:p>
          <w:p w14:paraId="5A7BAC99" w14:textId="77777777" w:rsidR="001336B6" w:rsidRPr="001336B6" w:rsidRDefault="001336B6" w:rsidP="001336B6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</w:pP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 xml:space="preserve">The technical advantage under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evaluation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:</w:t>
            </w:r>
          </w:p>
          <w:p w14:paraId="5599478B" w14:textId="77777777" w:rsidR="001336B6" w:rsidRPr="001336B6" w:rsidRDefault="001336B6" w:rsidP="001336B6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If users can design and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manufacture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additional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nozzles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themselves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and are not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limited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to the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nozzles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offered by the tenderer it is possible to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quickly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implement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a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wider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range of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improvements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in the printing process.</w:t>
            </w:r>
          </w:p>
          <w:p w14:paraId="745A70CA" w14:textId="77777777" w:rsidR="001336B6" w:rsidRPr="001336B6" w:rsidRDefault="001336B6" w:rsidP="001336B6">
            <w:pPr>
              <w:pStyle w:val="Odstavekseznama"/>
              <w:numPr>
                <w:ilvl w:val="0"/>
                <w:numId w:val="18"/>
              </w:numPr>
              <w:spacing w:before="135" w:after="0"/>
              <w:ind w:left="500" w:hanging="283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Additional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nozzles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cannot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be designed and manufactured by the users (0 points)</w:t>
            </w:r>
          </w:p>
          <w:p w14:paraId="54A2DD98" w14:textId="4CA5F8A8" w:rsidR="00870CDB" w:rsidRPr="00870CDB" w:rsidRDefault="001336B6" w:rsidP="001336B6">
            <w:pPr>
              <w:pStyle w:val="Odstavekseznama"/>
              <w:numPr>
                <w:ilvl w:val="0"/>
                <w:numId w:val="18"/>
              </w:numPr>
              <w:spacing w:before="135" w:after="0"/>
              <w:ind w:left="500" w:hanging="283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Additional </w:t>
            </w:r>
            <w:proofErr w:type="spellStart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>nozzles</w:t>
            </w:r>
            <w:proofErr w:type="spellEnd"/>
            <w:r w:rsidRPr="001336B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can be designed and manufactured by the users (7 points)</w:t>
            </w:r>
          </w:p>
        </w:tc>
        <w:tc>
          <w:tcPr>
            <w:tcW w:w="2977" w:type="dxa"/>
          </w:tcPr>
          <w:p w14:paraId="071BF381" w14:textId="77777777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870CDB" w:rsidRPr="00097E10" w14:paraId="3F1293F1" w14:textId="77777777" w:rsidTr="0082604F">
        <w:trPr>
          <w:trHeight w:val="403"/>
        </w:trPr>
        <w:tc>
          <w:tcPr>
            <w:tcW w:w="3085" w:type="dxa"/>
            <w:vMerge/>
            <w:shd w:val="clear" w:color="auto" w:fill="auto"/>
            <w:vAlign w:val="center"/>
          </w:tcPr>
          <w:p w14:paraId="396583E0" w14:textId="77777777" w:rsidR="00870CDB" w:rsidRPr="00E90846" w:rsidRDefault="00870CDB" w:rsidP="0082604F">
            <w:pPr>
              <w:spacing w:after="0" w:line="260" w:lineRule="atLeast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DA6792D" w14:textId="77777777" w:rsidR="00870CDB" w:rsidRDefault="00870CDB" w:rsidP="00870CDB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</w:pPr>
            <w:proofErr w:type="spellStart"/>
            <w:r w:rsidRPr="00870CDB"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  <w:t>Admixtures</w:t>
            </w:r>
            <w:proofErr w:type="spellEnd"/>
            <w:r w:rsidRPr="00870CDB"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  <w:t xml:space="preserve"> attachment</w:t>
            </w:r>
          </w:p>
          <w:p w14:paraId="09330750" w14:textId="77777777" w:rsidR="00AC6576" w:rsidRPr="00AC6576" w:rsidRDefault="00AC6576" w:rsidP="00AC6576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</w:pPr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 xml:space="preserve">The technical advantage under </w:t>
            </w:r>
            <w:proofErr w:type="spellStart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evaluation</w:t>
            </w:r>
            <w:proofErr w:type="spellEnd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:</w:t>
            </w:r>
          </w:p>
          <w:p w14:paraId="05AC4B6D" w14:textId="77777777" w:rsidR="00AC6576" w:rsidRPr="00AC6576" w:rsidRDefault="00AC6576" w:rsidP="00AC6576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The </w:t>
            </w:r>
            <w:proofErr w:type="spellStart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>feeding</w:t>
            </w:r>
            <w:proofErr w:type="spellEnd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system includes an attachment that at the </w:t>
            </w:r>
            <w:proofErr w:type="spellStart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>nozzle</w:t>
            </w:r>
            <w:proofErr w:type="spellEnd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>injects</w:t>
            </w:r>
            <w:proofErr w:type="spellEnd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>liquid</w:t>
            </w:r>
            <w:proofErr w:type="spellEnd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>admixtures</w:t>
            </w:r>
            <w:proofErr w:type="spellEnd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, e.g. </w:t>
            </w:r>
            <w:proofErr w:type="spellStart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>accelerator</w:t>
            </w:r>
            <w:proofErr w:type="spellEnd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>, into the mix thus broadening the research possibilities.</w:t>
            </w:r>
          </w:p>
          <w:p w14:paraId="3DD65363" w14:textId="77777777" w:rsidR="00AC6576" w:rsidRPr="00AC6576" w:rsidRDefault="00AC6576" w:rsidP="00AC6576">
            <w:pPr>
              <w:pStyle w:val="Odstavekseznama"/>
              <w:numPr>
                <w:ilvl w:val="0"/>
                <w:numId w:val="17"/>
              </w:numPr>
              <w:spacing w:before="135" w:after="0"/>
              <w:ind w:left="500" w:hanging="283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proofErr w:type="spellStart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>Printhead</w:t>
            </w:r>
            <w:proofErr w:type="spellEnd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is not </w:t>
            </w:r>
            <w:proofErr w:type="spellStart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>equipped</w:t>
            </w:r>
            <w:proofErr w:type="spellEnd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with an attachment for </w:t>
            </w:r>
            <w:proofErr w:type="spellStart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>admixture</w:t>
            </w:r>
            <w:proofErr w:type="spellEnd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>injection</w:t>
            </w:r>
            <w:proofErr w:type="spellEnd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(0 points)</w:t>
            </w:r>
          </w:p>
          <w:p w14:paraId="6CAC1E05" w14:textId="6249DF0B" w:rsidR="00870CDB" w:rsidRPr="00870CDB" w:rsidRDefault="00AC6576" w:rsidP="00AC6576">
            <w:pPr>
              <w:pStyle w:val="Odstavekseznama"/>
              <w:numPr>
                <w:ilvl w:val="0"/>
                <w:numId w:val="17"/>
              </w:numPr>
              <w:spacing w:before="135" w:after="0"/>
              <w:ind w:left="500" w:hanging="283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proofErr w:type="spellStart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>Prithead</w:t>
            </w:r>
            <w:proofErr w:type="spellEnd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is </w:t>
            </w:r>
            <w:proofErr w:type="spellStart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>equipped</w:t>
            </w:r>
            <w:proofErr w:type="spellEnd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with an attachment for </w:t>
            </w:r>
            <w:proofErr w:type="spellStart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>admixture</w:t>
            </w:r>
            <w:proofErr w:type="spellEnd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>injection</w:t>
            </w:r>
            <w:proofErr w:type="spellEnd"/>
            <w:r w:rsidRPr="00AC6576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(10 points)</w:t>
            </w:r>
          </w:p>
        </w:tc>
        <w:tc>
          <w:tcPr>
            <w:tcW w:w="2977" w:type="dxa"/>
          </w:tcPr>
          <w:p w14:paraId="22089A42" w14:textId="77777777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98ABE6B" w14:textId="77777777" w:rsidR="00870CDB" w:rsidRPr="00870CDB" w:rsidRDefault="00870CDB" w:rsidP="00870CDB">
      <w:pPr>
        <w:spacing w:before="6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 w:rsidRPr="00870CDB">
        <w:rPr>
          <w:rFonts w:ascii="Arial" w:eastAsia="Calibri" w:hAnsi="Arial" w:cs="Arial"/>
          <w:sz w:val="18"/>
          <w:szCs w:val="18"/>
        </w:rPr>
        <w:t xml:space="preserve">* If the </w:t>
      </w:r>
      <w:r>
        <w:rPr>
          <w:rFonts w:ascii="Arial" w:eastAsia="Calibri" w:hAnsi="Arial" w:cs="Arial"/>
          <w:sz w:val="18"/>
          <w:szCs w:val="18"/>
        </w:rPr>
        <w:t>Tenderer</w:t>
      </w:r>
      <w:r w:rsidRPr="00870CDB">
        <w:rPr>
          <w:rFonts w:ascii="Arial" w:eastAsia="Calibri" w:hAnsi="Arial" w:cs="Arial"/>
          <w:sz w:val="18"/>
          <w:szCs w:val="18"/>
        </w:rPr>
        <w:t xml:space="preserve"> offers equipment that has an individual technical advantage, as stated above, in order to award points within the criteria, </w:t>
      </w:r>
      <w:r w:rsidRPr="005D7876">
        <w:rPr>
          <w:rFonts w:ascii="Arial" w:eastAsia="Calibri" w:hAnsi="Arial" w:cs="Arial"/>
          <w:b/>
          <w:bCs/>
          <w:sz w:val="18"/>
          <w:szCs w:val="18"/>
        </w:rPr>
        <w:t>it is obligatory to attach a proof (prospectus material, technical documentation,…) to the tender, which will show that the offered equipment really has an individual technical advantage</w:t>
      </w:r>
      <w:r w:rsidRPr="00870CDB">
        <w:rPr>
          <w:rFonts w:ascii="Arial" w:eastAsia="Calibri" w:hAnsi="Arial" w:cs="Arial"/>
          <w:sz w:val="18"/>
          <w:szCs w:val="18"/>
        </w:rPr>
        <w:t>.</w:t>
      </w:r>
    </w:p>
    <w:p w14:paraId="15446742" w14:textId="4C281A5E" w:rsidR="00870CDB" w:rsidRDefault="00870CDB" w:rsidP="00870CDB">
      <w:pPr>
        <w:spacing w:before="6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LOT 2:</w:t>
      </w:r>
    </w:p>
    <w:tbl>
      <w:tblPr>
        <w:tblW w:w="903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5953"/>
      </w:tblGrid>
      <w:tr w:rsidR="00870CDB" w:rsidRPr="00097E10" w14:paraId="0CEDCA5A" w14:textId="77777777" w:rsidTr="0082604F">
        <w:trPr>
          <w:trHeight w:val="403"/>
        </w:trPr>
        <w:tc>
          <w:tcPr>
            <w:tcW w:w="3085" w:type="dxa"/>
            <w:shd w:val="clear" w:color="auto" w:fill="BFBFBF" w:themeFill="background1" w:themeFillShade="BF"/>
            <w:vAlign w:val="center"/>
          </w:tcPr>
          <w:p w14:paraId="7C39FA0F" w14:textId="3297ECDC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Equipment</w:t>
            </w:r>
          </w:p>
        </w:tc>
        <w:tc>
          <w:tcPr>
            <w:tcW w:w="5953" w:type="dxa"/>
            <w:shd w:val="clear" w:color="auto" w:fill="BFBFBF" w:themeFill="background1" w:themeFillShade="BF"/>
            <w:vAlign w:val="center"/>
          </w:tcPr>
          <w:p w14:paraId="573AFC4C" w14:textId="5A3500A3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70CDB">
              <w:rPr>
                <w:rFonts w:ascii="Arial" w:eastAsia="Times New Roman" w:hAnsi="Arial" w:cs="Arial"/>
                <w:b/>
                <w:sz w:val="18"/>
                <w:szCs w:val="18"/>
              </w:rPr>
              <w:t>Offered delivery time (to be filled in by the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tenderer</w:t>
            </w:r>
            <w:r w:rsidRPr="00870CDB">
              <w:rPr>
                <w:rFonts w:ascii="Arial" w:eastAsia="Times New Roman" w:hAnsi="Arial" w:cs="Arial"/>
                <w:b/>
                <w:sz w:val="18"/>
                <w:szCs w:val="18"/>
              </w:rPr>
              <w:t>)</w:t>
            </w:r>
          </w:p>
        </w:tc>
      </w:tr>
      <w:tr w:rsidR="00870CDB" w:rsidRPr="00097E10" w14:paraId="7190C547" w14:textId="77777777" w:rsidTr="0082604F">
        <w:trPr>
          <w:trHeight w:val="403"/>
        </w:trPr>
        <w:tc>
          <w:tcPr>
            <w:tcW w:w="3085" w:type="dxa"/>
            <w:shd w:val="clear" w:color="auto" w:fill="auto"/>
            <w:vAlign w:val="center"/>
          </w:tcPr>
          <w:p w14:paraId="197890E6" w14:textId="0DC2F61D" w:rsidR="00870CDB" w:rsidRPr="00870CDB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70CDB">
              <w:rPr>
                <w:rFonts w:ascii="Arial" w:hAnsi="Arial" w:cs="Arial"/>
                <w:sz w:val="18"/>
                <w:szCs w:val="18"/>
              </w:rPr>
              <w:t>Combined spray system with metals and carbon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15B95DB" w14:textId="0D605DE1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_____ </w:t>
            </w:r>
            <w:r w:rsidRPr="00870CDB">
              <w:rPr>
                <w:rFonts w:ascii="Arial" w:eastAsia="Times New Roman" w:hAnsi="Arial" w:cs="Arial"/>
                <w:b/>
                <w:sz w:val="18"/>
                <w:szCs w:val="18"/>
              </w:rPr>
              <w:t>from the conclusion of the contract</w:t>
            </w:r>
          </w:p>
        </w:tc>
      </w:tr>
    </w:tbl>
    <w:p w14:paraId="59ED2303" w14:textId="77777777" w:rsidR="00870CDB" w:rsidRDefault="00870CDB" w:rsidP="00870CDB">
      <w:pPr>
        <w:spacing w:before="60"/>
        <w:jc w:val="both"/>
        <w:rPr>
          <w:rFonts w:ascii="Arial" w:hAnsi="Arial" w:cs="Arial"/>
          <w:b/>
          <w:bCs/>
          <w:sz w:val="18"/>
          <w:szCs w:val="18"/>
        </w:rPr>
      </w:pPr>
    </w:p>
    <w:p w14:paraId="79650B6B" w14:textId="502CD0D8" w:rsidR="00870CDB" w:rsidRDefault="00870CDB" w:rsidP="00870CDB">
      <w:pPr>
        <w:spacing w:before="6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>LOT 3:</w:t>
      </w:r>
    </w:p>
    <w:tbl>
      <w:tblPr>
        <w:tblW w:w="903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5953"/>
      </w:tblGrid>
      <w:tr w:rsidR="00870CDB" w:rsidRPr="00097E10" w14:paraId="4F375344" w14:textId="77777777" w:rsidTr="0082604F">
        <w:trPr>
          <w:trHeight w:val="403"/>
        </w:trPr>
        <w:tc>
          <w:tcPr>
            <w:tcW w:w="3085" w:type="dxa"/>
            <w:shd w:val="clear" w:color="auto" w:fill="BFBFBF" w:themeFill="background1" w:themeFillShade="BF"/>
            <w:vAlign w:val="center"/>
          </w:tcPr>
          <w:p w14:paraId="34740634" w14:textId="448BF9FF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Equipment</w:t>
            </w:r>
          </w:p>
        </w:tc>
        <w:tc>
          <w:tcPr>
            <w:tcW w:w="5953" w:type="dxa"/>
            <w:shd w:val="clear" w:color="auto" w:fill="BFBFBF" w:themeFill="background1" w:themeFillShade="BF"/>
            <w:vAlign w:val="center"/>
          </w:tcPr>
          <w:p w14:paraId="621EB5F5" w14:textId="1AB97464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70CDB">
              <w:rPr>
                <w:rFonts w:ascii="Arial" w:eastAsia="Times New Roman" w:hAnsi="Arial" w:cs="Arial"/>
                <w:b/>
                <w:sz w:val="18"/>
                <w:szCs w:val="18"/>
              </w:rPr>
              <w:t>Offered delivery time (to be filled in by the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tenderer</w:t>
            </w:r>
            <w:r w:rsidRPr="00870CDB">
              <w:rPr>
                <w:rFonts w:ascii="Arial" w:eastAsia="Times New Roman" w:hAnsi="Arial" w:cs="Arial"/>
                <w:b/>
                <w:sz w:val="18"/>
                <w:szCs w:val="18"/>
              </w:rPr>
              <w:t>)</w:t>
            </w:r>
          </w:p>
        </w:tc>
      </w:tr>
      <w:tr w:rsidR="00870CDB" w:rsidRPr="00097E10" w14:paraId="6DE488AB" w14:textId="77777777" w:rsidTr="0082604F">
        <w:trPr>
          <w:trHeight w:val="403"/>
        </w:trPr>
        <w:tc>
          <w:tcPr>
            <w:tcW w:w="3085" w:type="dxa"/>
            <w:shd w:val="clear" w:color="auto" w:fill="auto"/>
            <w:vAlign w:val="center"/>
          </w:tcPr>
          <w:p w14:paraId="18823AB0" w14:textId="0636EA62" w:rsidR="00870CDB" w:rsidRPr="00870CDB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70CDB">
              <w:rPr>
                <w:rFonts w:ascii="Arial" w:hAnsi="Arial" w:cs="Arial"/>
                <w:sz w:val="18"/>
                <w:szCs w:val="18"/>
              </w:rPr>
              <w:t>40X lens for X-ray computer microtomograph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7122364" w14:textId="3717D5D6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_____ </w:t>
            </w:r>
            <w:r w:rsidRPr="00870CDB">
              <w:rPr>
                <w:rFonts w:ascii="Arial" w:eastAsia="Times New Roman" w:hAnsi="Arial" w:cs="Arial"/>
                <w:b/>
                <w:sz w:val="18"/>
                <w:szCs w:val="18"/>
              </w:rPr>
              <w:t>from the conclusion of the contract</w:t>
            </w:r>
          </w:p>
        </w:tc>
      </w:tr>
    </w:tbl>
    <w:p w14:paraId="735C040D" w14:textId="77777777" w:rsidR="00870CDB" w:rsidRDefault="00870CDB" w:rsidP="00870CDB">
      <w:pPr>
        <w:spacing w:before="60"/>
        <w:jc w:val="both"/>
        <w:rPr>
          <w:rFonts w:ascii="Arial" w:hAnsi="Arial" w:cs="Arial"/>
          <w:b/>
          <w:bCs/>
          <w:sz w:val="18"/>
          <w:szCs w:val="18"/>
        </w:rPr>
      </w:pPr>
    </w:p>
    <w:p w14:paraId="2C145159" w14:textId="16F511F0" w:rsidR="00870CDB" w:rsidRDefault="00870CDB" w:rsidP="00870CDB">
      <w:pPr>
        <w:spacing w:before="6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LOT 6:</w:t>
      </w:r>
    </w:p>
    <w:tbl>
      <w:tblPr>
        <w:tblW w:w="90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977"/>
        <w:gridCol w:w="2977"/>
      </w:tblGrid>
      <w:tr w:rsidR="00870CDB" w:rsidRPr="00097E10" w14:paraId="6CDFB71E" w14:textId="77777777" w:rsidTr="0082604F">
        <w:trPr>
          <w:trHeight w:val="403"/>
        </w:trPr>
        <w:tc>
          <w:tcPr>
            <w:tcW w:w="3085" w:type="dxa"/>
            <w:shd w:val="clear" w:color="auto" w:fill="BFBFBF" w:themeFill="background1" w:themeFillShade="BF"/>
            <w:vAlign w:val="center"/>
          </w:tcPr>
          <w:p w14:paraId="22818918" w14:textId="57410F5A" w:rsidR="00870CDB" w:rsidRPr="008911B8" w:rsidRDefault="00870CDB" w:rsidP="00870CD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Equipment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14:paraId="5E751550" w14:textId="209520F1" w:rsidR="00870CDB" w:rsidRPr="008911B8" w:rsidRDefault="00870CDB" w:rsidP="00870CD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70CDB">
              <w:rPr>
                <w:rFonts w:ascii="Arial" w:eastAsia="Times New Roman" w:hAnsi="Arial" w:cs="Arial"/>
                <w:b/>
                <w:sz w:val="18"/>
                <w:szCs w:val="18"/>
              </w:rPr>
              <w:t>Technical advantage for calculating points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4CBF95B9" w14:textId="4C03E2FE" w:rsidR="00870CDB" w:rsidRDefault="00870CDB" w:rsidP="00870CD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70CDB">
              <w:rPr>
                <w:rFonts w:ascii="Arial" w:eastAsia="Times New Roman" w:hAnsi="Arial" w:cs="Arial"/>
                <w:b/>
                <w:sz w:val="18"/>
                <w:szCs w:val="18"/>
              </w:rPr>
              <w:t>Offered characteristic (to be filled in by the tenderer) *</w:t>
            </w:r>
          </w:p>
        </w:tc>
      </w:tr>
      <w:tr w:rsidR="00870CDB" w:rsidRPr="00097E10" w14:paraId="3A4DFF03" w14:textId="77777777" w:rsidTr="0082604F">
        <w:trPr>
          <w:trHeight w:val="403"/>
        </w:trPr>
        <w:tc>
          <w:tcPr>
            <w:tcW w:w="3085" w:type="dxa"/>
            <w:vMerge w:val="restart"/>
            <w:shd w:val="clear" w:color="auto" w:fill="auto"/>
            <w:vAlign w:val="center"/>
          </w:tcPr>
          <w:p w14:paraId="5D80DCBA" w14:textId="1D7C4CB7" w:rsidR="00870CDB" w:rsidRPr="00870CDB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70CDB">
              <w:rPr>
                <w:rFonts w:ascii="Arial" w:hAnsi="Arial" w:cs="Arial"/>
                <w:bCs/>
                <w:sz w:val="18"/>
                <w:szCs w:val="18"/>
              </w:rPr>
              <w:t>Robotic Station for Digital Fabrication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5642E48" w14:textId="747CF18E" w:rsidR="00870CDB" w:rsidRPr="005D7876" w:rsidRDefault="005D7876" w:rsidP="005D7876">
            <w:pPr>
              <w:spacing w:before="135" w:after="0"/>
              <w:jc w:val="center"/>
              <w:textAlignment w:val="center"/>
              <w:rPr>
                <w:rFonts w:ascii="Arial" w:hAnsi="Arial" w:cs="Arial"/>
                <w:iCs/>
                <w:color w:val="000000"/>
                <w:position w:val="-2"/>
                <w:sz w:val="18"/>
                <w:szCs w:val="18"/>
              </w:rPr>
            </w:pPr>
            <w:r w:rsidRPr="005D7876"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  <w:t>Reach</w:t>
            </w:r>
          </w:p>
          <w:p w14:paraId="436EBC98" w14:textId="77777777" w:rsidR="00A573AE" w:rsidRPr="00A573AE" w:rsidRDefault="00A573AE" w:rsidP="00A573AE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</w:pPr>
            <w:r w:rsidRPr="00A573AE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 xml:space="preserve">The technical advantage under </w:t>
            </w:r>
            <w:proofErr w:type="spellStart"/>
            <w:r w:rsidRPr="00A573AE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evaluation</w:t>
            </w:r>
            <w:proofErr w:type="spellEnd"/>
            <w:r w:rsidRPr="00A573AE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:</w:t>
            </w:r>
          </w:p>
          <w:p w14:paraId="0A45E472" w14:textId="77777777" w:rsidR="00A573AE" w:rsidRPr="00A573AE" w:rsidRDefault="00A573AE" w:rsidP="00A573AE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A573AE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A larger </w:t>
            </w:r>
            <w:proofErr w:type="spellStart"/>
            <w:r w:rsidRPr="00A573AE">
              <w:rPr>
                <w:rFonts w:ascii="Arial" w:hAnsi="Arial" w:cs="Arial"/>
                <w:iCs/>
                <w:position w:val="-2"/>
                <w:sz w:val="18"/>
                <w:szCs w:val="18"/>
              </w:rPr>
              <w:t>reach</w:t>
            </w:r>
            <w:proofErr w:type="spellEnd"/>
            <w:r w:rsidRPr="00A573AE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of the robotic arm </w:t>
            </w:r>
            <w:proofErr w:type="spellStart"/>
            <w:r w:rsidRPr="00A573AE">
              <w:rPr>
                <w:rFonts w:ascii="Arial" w:hAnsi="Arial" w:cs="Arial"/>
                <w:iCs/>
                <w:position w:val="-2"/>
                <w:sz w:val="18"/>
                <w:szCs w:val="18"/>
              </w:rPr>
              <w:t>enables</w:t>
            </w:r>
            <w:proofErr w:type="spellEnd"/>
            <w:r w:rsidRPr="00A573AE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the fabrication of larger elements thus broadening the research possibilities. </w:t>
            </w:r>
          </w:p>
          <w:p w14:paraId="365998FF" w14:textId="77777777" w:rsidR="00A573AE" w:rsidRPr="00A573AE" w:rsidRDefault="00A573AE" w:rsidP="00A573AE">
            <w:pPr>
              <w:pStyle w:val="Odstavekseznama"/>
              <w:numPr>
                <w:ilvl w:val="0"/>
                <w:numId w:val="21"/>
              </w:num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A573AE">
              <w:rPr>
                <w:rFonts w:ascii="Arial" w:hAnsi="Arial" w:cs="Arial"/>
                <w:iCs/>
                <w:position w:val="-2"/>
                <w:sz w:val="18"/>
                <w:szCs w:val="18"/>
              </w:rPr>
              <w:t>Reach of the robotic arm is up to 2 m (0 points)</w:t>
            </w:r>
          </w:p>
          <w:p w14:paraId="264F2F3A" w14:textId="77777777" w:rsidR="00A573AE" w:rsidRPr="00A573AE" w:rsidRDefault="00A573AE" w:rsidP="00A573AE">
            <w:pPr>
              <w:pStyle w:val="Odstavekseznama"/>
              <w:numPr>
                <w:ilvl w:val="0"/>
                <w:numId w:val="21"/>
              </w:num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A573AE">
              <w:rPr>
                <w:rFonts w:ascii="Arial" w:hAnsi="Arial" w:cs="Arial"/>
                <w:iCs/>
                <w:position w:val="-2"/>
                <w:sz w:val="18"/>
                <w:szCs w:val="18"/>
              </w:rPr>
              <w:t>Reach of the robotic arm is between 2.0 and 2.5 m (3 points)</w:t>
            </w:r>
          </w:p>
          <w:p w14:paraId="14C98DB6" w14:textId="102AF490" w:rsidR="005D7876" w:rsidRPr="00A573AE" w:rsidRDefault="00A573AE" w:rsidP="00A573AE">
            <w:pPr>
              <w:pStyle w:val="Odstavekseznama"/>
              <w:numPr>
                <w:ilvl w:val="0"/>
                <w:numId w:val="21"/>
              </w:num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A573AE">
              <w:rPr>
                <w:rFonts w:ascii="Arial" w:hAnsi="Arial" w:cs="Arial"/>
                <w:iCs/>
                <w:position w:val="-2"/>
                <w:sz w:val="18"/>
                <w:szCs w:val="18"/>
              </w:rPr>
              <w:t>Reach of the robotic arm is larger than 2.5 m (6  points)</w:t>
            </w:r>
          </w:p>
        </w:tc>
        <w:tc>
          <w:tcPr>
            <w:tcW w:w="2977" w:type="dxa"/>
          </w:tcPr>
          <w:p w14:paraId="134E34D8" w14:textId="77777777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870CDB" w:rsidRPr="00097E10" w14:paraId="288DA09D" w14:textId="77777777" w:rsidTr="0082604F">
        <w:trPr>
          <w:trHeight w:val="403"/>
        </w:trPr>
        <w:tc>
          <w:tcPr>
            <w:tcW w:w="3085" w:type="dxa"/>
            <w:vMerge/>
            <w:shd w:val="clear" w:color="auto" w:fill="auto"/>
            <w:vAlign w:val="center"/>
          </w:tcPr>
          <w:p w14:paraId="5D3CE6F0" w14:textId="77777777" w:rsidR="00870CDB" w:rsidRPr="00B05C49" w:rsidRDefault="00870CDB" w:rsidP="0082604F">
            <w:pPr>
              <w:spacing w:after="0" w:line="260" w:lineRule="atLeast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3CDF369" w14:textId="77777777" w:rsidR="00870CDB" w:rsidRDefault="005D7876" w:rsidP="005D7876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</w:pPr>
            <w:r w:rsidRPr="005D7876"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  <w:t>Payload</w:t>
            </w:r>
          </w:p>
          <w:p w14:paraId="1282D704" w14:textId="77777777" w:rsidR="00FE61CF" w:rsidRPr="00FE61CF" w:rsidRDefault="00FE61CF" w:rsidP="00FE61CF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 xml:space="preserve">The technical advantage under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evaluation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:</w:t>
            </w:r>
          </w:p>
          <w:p w14:paraId="407F7544" w14:textId="77777777" w:rsidR="00FE61CF" w:rsidRPr="00FE61CF" w:rsidRDefault="00FE61CF" w:rsidP="00FE61CF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A larger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payload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of the robotic arm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extends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the possibilities for system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adjustments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to enable other methods of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digital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fabrication and thus broadening the research possibilities. </w:t>
            </w:r>
          </w:p>
          <w:p w14:paraId="74C2901C" w14:textId="77777777" w:rsidR="00FE61CF" w:rsidRPr="00FE61CF" w:rsidRDefault="00FE61CF" w:rsidP="00FE61CF">
            <w:pPr>
              <w:pStyle w:val="Odstavekseznama"/>
              <w:numPr>
                <w:ilvl w:val="0"/>
                <w:numId w:val="30"/>
              </w:numPr>
              <w:spacing w:before="135" w:after="0"/>
              <w:ind w:left="500" w:hanging="283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Payload of the robotic arm is up to 15 kg (0 points)</w:t>
            </w:r>
          </w:p>
          <w:p w14:paraId="671F7D47" w14:textId="77777777" w:rsidR="00FE61CF" w:rsidRPr="00FE61CF" w:rsidRDefault="00FE61CF" w:rsidP="00FE61CF">
            <w:pPr>
              <w:pStyle w:val="Odstavekseznama"/>
              <w:numPr>
                <w:ilvl w:val="0"/>
                <w:numId w:val="30"/>
              </w:numPr>
              <w:spacing w:before="135" w:after="0"/>
              <w:ind w:left="494" w:hanging="284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Payload of the robotic arm is between 16 and 50 kg (1  point)</w:t>
            </w:r>
          </w:p>
          <w:p w14:paraId="66A3C41A" w14:textId="08FD23FE" w:rsidR="005D7876" w:rsidRPr="00FE61CF" w:rsidRDefault="00FE61CF" w:rsidP="00FE61CF">
            <w:pPr>
              <w:pStyle w:val="Odstavekseznama"/>
              <w:numPr>
                <w:ilvl w:val="0"/>
                <w:numId w:val="30"/>
              </w:numPr>
              <w:spacing w:before="135" w:after="0"/>
              <w:ind w:left="494" w:hanging="284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Payload of the robotic arm is larger than 50 kg (2 points)</w:t>
            </w:r>
          </w:p>
        </w:tc>
        <w:tc>
          <w:tcPr>
            <w:tcW w:w="2977" w:type="dxa"/>
          </w:tcPr>
          <w:p w14:paraId="33A6FEE7" w14:textId="77777777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870CDB" w:rsidRPr="00097E10" w14:paraId="66DA05F7" w14:textId="77777777" w:rsidTr="0082604F">
        <w:trPr>
          <w:trHeight w:val="403"/>
        </w:trPr>
        <w:tc>
          <w:tcPr>
            <w:tcW w:w="3085" w:type="dxa"/>
            <w:vMerge/>
            <w:shd w:val="clear" w:color="auto" w:fill="auto"/>
            <w:vAlign w:val="center"/>
          </w:tcPr>
          <w:p w14:paraId="5C575F74" w14:textId="77777777" w:rsidR="00870CDB" w:rsidRPr="00E90846" w:rsidRDefault="00870CDB" w:rsidP="0082604F">
            <w:pPr>
              <w:spacing w:after="0" w:line="260" w:lineRule="atLeast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E303D61" w14:textId="77777777" w:rsidR="00870CDB" w:rsidRDefault="005D7876" w:rsidP="005D7876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</w:pPr>
            <w:r w:rsidRPr="005D7876"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  <w:t>Year of production</w:t>
            </w:r>
          </w:p>
          <w:p w14:paraId="6E0EC48F" w14:textId="77777777" w:rsidR="00FE61CF" w:rsidRPr="00FE61CF" w:rsidRDefault="00FE61CF" w:rsidP="00FE61CF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 xml:space="preserve">The technical advantage under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evaluation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:</w:t>
            </w:r>
          </w:p>
          <w:p w14:paraId="4797938A" w14:textId="77777777" w:rsidR="00FE61CF" w:rsidRPr="00FE61CF" w:rsidRDefault="00FE61CF" w:rsidP="00FE61CF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A more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recent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year of production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reduces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the risk of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failures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. </w:t>
            </w:r>
          </w:p>
          <w:p w14:paraId="1D03FD10" w14:textId="77777777" w:rsidR="00FE61CF" w:rsidRPr="00FE61CF" w:rsidRDefault="00FE61CF" w:rsidP="00FE61CF">
            <w:pPr>
              <w:pStyle w:val="Odstavekseznama"/>
              <w:numPr>
                <w:ilvl w:val="0"/>
                <w:numId w:val="29"/>
              </w:numPr>
              <w:spacing w:before="135" w:after="0"/>
              <w:ind w:left="500" w:hanging="283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lastRenderedPageBreak/>
              <w:t>Robotic arm manufactured before year 2010 (0 points)</w:t>
            </w:r>
          </w:p>
          <w:p w14:paraId="3D0FFFD1" w14:textId="77777777" w:rsidR="00FE61CF" w:rsidRPr="00FE61CF" w:rsidRDefault="00FE61CF" w:rsidP="00FE61CF">
            <w:pPr>
              <w:pStyle w:val="Odstavekseznama"/>
              <w:numPr>
                <w:ilvl w:val="0"/>
                <w:numId w:val="29"/>
              </w:numPr>
              <w:spacing w:before="135" w:after="0"/>
              <w:ind w:left="500" w:hanging="283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Robotic arm manufactured between year 2010 and year 2015 (2 points)</w:t>
            </w:r>
          </w:p>
          <w:p w14:paraId="731A342E" w14:textId="29D5C6D3" w:rsidR="005D7876" w:rsidRPr="005D7876" w:rsidRDefault="00FE61CF" w:rsidP="00FE61CF">
            <w:pPr>
              <w:pStyle w:val="Odstavekseznama"/>
              <w:numPr>
                <w:ilvl w:val="0"/>
                <w:numId w:val="29"/>
              </w:numPr>
              <w:spacing w:before="135" w:after="0"/>
              <w:ind w:left="500" w:hanging="283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Robotic arm manufactured after year 2015 (4 points)</w:t>
            </w:r>
          </w:p>
        </w:tc>
        <w:tc>
          <w:tcPr>
            <w:tcW w:w="2977" w:type="dxa"/>
          </w:tcPr>
          <w:p w14:paraId="4F50B91A" w14:textId="77777777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870CDB" w:rsidRPr="00097E10" w14:paraId="2ED57096" w14:textId="77777777" w:rsidTr="0082604F">
        <w:trPr>
          <w:trHeight w:val="403"/>
        </w:trPr>
        <w:tc>
          <w:tcPr>
            <w:tcW w:w="3085" w:type="dxa"/>
            <w:vMerge/>
            <w:shd w:val="clear" w:color="auto" w:fill="auto"/>
            <w:vAlign w:val="center"/>
          </w:tcPr>
          <w:p w14:paraId="5523C7AB" w14:textId="77777777" w:rsidR="00870CDB" w:rsidRPr="00E90846" w:rsidRDefault="00870CDB" w:rsidP="0082604F">
            <w:pPr>
              <w:spacing w:after="0" w:line="260" w:lineRule="atLeast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26AC5AE" w14:textId="77777777" w:rsidR="00870CDB" w:rsidRPr="005D7876" w:rsidRDefault="005D7876" w:rsidP="005D7876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</w:pPr>
            <w:r w:rsidRPr="005D7876"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  <w:t>Agitation unit</w:t>
            </w:r>
          </w:p>
          <w:p w14:paraId="5A4652C1" w14:textId="77777777" w:rsidR="00FE61CF" w:rsidRPr="00FE61CF" w:rsidRDefault="00FE61CF" w:rsidP="00FE61CF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 xml:space="preserve">The technical advantage under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evaluation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:</w:t>
            </w:r>
          </w:p>
          <w:p w14:paraId="56E18C0E" w14:textId="77777777" w:rsidR="00FE61CF" w:rsidRPr="00FE61CF" w:rsidRDefault="00FE61CF" w:rsidP="00FE61CF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agitation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unit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prevents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structuration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of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thixotropic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mixes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inside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feeding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system during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pauses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in printing and thus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reduces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likelihood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of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clogging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.</w:t>
            </w:r>
          </w:p>
          <w:p w14:paraId="25C6DC0A" w14:textId="77777777" w:rsidR="00FE61CF" w:rsidRPr="00FE61CF" w:rsidRDefault="00FE61CF" w:rsidP="00FE61CF">
            <w:pPr>
              <w:pStyle w:val="Odstavekseznama"/>
              <w:numPr>
                <w:ilvl w:val="0"/>
                <w:numId w:val="28"/>
              </w:num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Feeding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system is not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equipped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with 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agitation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unit (0 points)</w:t>
            </w:r>
          </w:p>
          <w:p w14:paraId="5AA837C5" w14:textId="58F43523" w:rsidR="005D7876" w:rsidRPr="005D7876" w:rsidRDefault="00FE61CF" w:rsidP="00FE61CF">
            <w:pPr>
              <w:pStyle w:val="Odstavekseznama"/>
              <w:numPr>
                <w:ilvl w:val="0"/>
                <w:numId w:val="28"/>
              </w:num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Feeding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system is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equipped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with 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agitation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unit (2 points)</w:t>
            </w:r>
          </w:p>
        </w:tc>
        <w:tc>
          <w:tcPr>
            <w:tcW w:w="2977" w:type="dxa"/>
          </w:tcPr>
          <w:p w14:paraId="02707216" w14:textId="77777777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870CDB" w:rsidRPr="00097E10" w14:paraId="4A55EEFA" w14:textId="77777777" w:rsidTr="0082604F">
        <w:trPr>
          <w:trHeight w:val="403"/>
        </w:trPr>
        <w:tc>
          <w:tcPr>
            <w:tcW w:w="3085" w:type="dxa"/>
            <w:vMerge/>
            <w:shd w:val="clear" w:color="auto" w:fill="auto"/>
            <w:vAlign w:val="center"/>
          </w:tcPr>
          <w:p w14:paraId="4D4D05FB" w14:textId="77777777" w:rsidR="00870CDB" w:rsidRPr="00E90846" w:rsidRDefault="00870CDB" w:rsidP="0082604F">
            <w:pPr>
              <w:spacing w:after="0" w:line="260" w:lineRule="atLeast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B4D6A50" w14:textId="77777777" w:rsidR="00870CDB" w:rsidRDefault="005D7876" w:rsidP="005D7876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</w:pPr>
            <w:r w:rsidRPr="005D7876"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  <w:t>Pressure grouting</w:t>
            </w:r>
          </w:p>
          <w:p w14:paraId="0F311E57" w14:textId="77777777" w:rsidR="00FE61CF" w:rsidRPr="00FE61CF" w:rsidRDefault="00FE61CF" w:rsidP="00FE61CF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 xml:space="preserve">The technical advantage under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evaluation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:</w:t>
            </w:r>
          </w:p>
          <w:p w14:paraId="6A65B13E" w14:textId="77777777" w:rsidR="00FE61CF" w:rsidRPr="00FE61CF" w:rsidRDefault="00FE61CF" w:rsidP="00FE61CF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feeding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system with 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pneumatic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valve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can be used for pressure grouting either in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combination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with the robotic arm or as an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independent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appliance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thus broadening the research possibilities. </w:t>
            </w:r>
          </w:p>
          <w:p w14:paraId="5A4D75DB" w14:textId="77777777" w:rsidR="00FE61CF" w:rsidRPr="00FE61CF" w:rsidRDefault="00FE61CF" w:rsidP="00FE61CF">
            <w:pPr>
              <w:pStyle w:val="Odstavekseznama"/>
              <w:numPr>
                <w:ilvl w:val="0"/>
                <w:numId w:val="27"/>
              </w:numPr>
              <w:spacing w:before="135" w:after="0"/>
              <w:ind w:left="500" w:hanging="283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Feeding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system does not enable pressure grouting (0  points)</w:t>
            </w:r>
          </w:p>
          <w:p w14:paraId="2F4969EC" w14:textId="68AF46B2" w:rsidR="005D7876" w:rsidRPr="005D7876" w:rsidRDefault="00FE61CF" w:rsidP="00FE61CF">
            <w:pPr>
              <w:pStyle w:val="Odstavekseznama"/>
              <w:numPr>
                <w:ilvl w:val="0"/>
                <w:numId w:val="27"/>
              </w:numPr>
              <w:spacing w:before="135" w:after="0"/>
              <w:ind w:left="500" w:hanging="283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Feeding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system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enables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pressure grouting (3 points)</w:t>
            </w:r>
          </w:p>
        </w:tc>
        <w:tc>
          <w:tcPr>
            <w:tcW w:w="2977" w:type="dxa"/>
          </w:tcPr>
          <w:p w14:paraId="2E71444C" w14:textId="77777777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870CDB" w:rsidRPr="00097E10" w14:paraId="6BD2067E" w14:textId="77777777" w:rsidTr="0082604F">
        <w:trPr>
          <w:trHeight w:val="403"/>
        </w:trPr>
        <w:tc>
          <w:tcPr>
            <w:tcW w:w="3085" w:type="dxa"/>
            <w:vMerge/>
            <w:shd w:val="clear" w:color="auto" w:fill="auto"/>
            <w:vAlign w:val="center"/>
          </w:tcPr>
          <w:p w14:paraId="5DBDBEB7" w14:textId="77777777" w:rsidR="00870CDB" w:rsidRPr="00E90846" w:rsidRDefault="00870CDB" w:rsidP="0082604F">
            <w:pPr>
              <w:spacing w:after="0" w:line="260" w:lineRule="atLeast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EF7245F" w14:textId="77777777" w:rsidR="00870CDB" w:rsidRPr="005D7876" w:rsidRDefault="005D7876" w:rsidP="005D7876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</w:pPr>
            <w:r w:rsidRPr="005D7876"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  <w:t>Admixture attachment</w:t>
            </w:r>
          </w:p>
          <w:p w14:paraId="7E8B9D81" w14:textId="77777777" w:rsidR="00FE61CF" w:rsidRPr="00FE61CF" w:rsidRDefault="00FE61CF" w:rsidP="00FE61CF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 xml:space="preserve">The technical advantage under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evaluation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:</w:t>
            </w:r>
          </w:p>
          <w:p w14:paraId="4D264F61" w14:textId="77777777" w:rsidR="00FE61CF" w:rsidRPr="00FE61CF" w:rsidRDefault="00FE61CF" w:rsidP="00FE61CF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feeding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system includes an attachment that at 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nozzle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injects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liquid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admixtures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, e.g.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accelerator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, into the mix thus broadening the research possibilities.</w:t>
            </w:r>
          </w:p>
          <w:p w14:paraId="51C01D45" w14:textId="77777777" w:rsidR="00FE61CF" w:rsidRPr="00FE61CF" w:rsidRDefault="00FE61CF" w:rsidP="00FE61CF">
            <w:pPr>
              <w:pStyle w:val="Odstavekseznama"/>
              <w:numPr>
                <w:ilvl w:val="0"/>
                <w:numId w:val="26"/>
              </w:num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Feeding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system is not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equipped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with an </w:t>
            </w: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lastRenderedPageBreak/>
              <w:t xml:space="preserve">attachment for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admixture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injection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(0 points)</w:t>
            </w:r>
          </w:p>
          <w:p w14:paraId="79774760" w14:textId="522FC285" w:rsidR="005D7876" w:rsidRPr="005D7876" w:rsidRDefault="00FE61CF" w:rsidP="00FE61CF">
            <w:pPr>
              <w:pStyle w:val="Odstavekseznama"/>
              <w:numPr>
                <w:ilvl w:val="0"/>
                <w:numId w:val="26"/>
              </w:num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Feeding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system is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equipped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with an attachment for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admixture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injection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(4 points)</w:t>
            </w:r>
          </w:p>
        </w:tc>
        <w:tc>
          <w:tcPr>
            <w:tcW w:w="2977" w:type="dxa"/>
          </w:tcPr>
          <w:p w14:paraId="6FFA2E60" w14:textId="77777777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870CDB" w:rsidRPr="00097E10" w14:paraId="2173DC59" w14:textId="77777777" w:rsidTr="0082604F">
        <w:trPr>
          <w:trHeight w:val="403"/>
        </w:trPr>
        <w:tc>
          <w:tcPr>
            <w:tcW w:w="3085" w:type="dxa"/>
            <w:vMerge/>
            <w:shd w:val="clear" w:color="auto" w:fill="auto"/>
            <w:vAlign w:val="center"/>
          </w:tcPr>
          <w:p w14:paraId="73500615" w14:textId="77777777" w:rsidR="00870CDB" w:rsidRPr="00E90846" w:rsidRDefault="00870CDB" w:rsidP="0082604F">
            <w:pPr>
              <w:spacing w:after="0" w:line="260" w:lineRule="atLeast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BAD6512" w14:textId="77777777" w:rsidR="00870CDB" w:rsidRDefault="005D7876" w:rsidP="005D7876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</w:pPr>
            <w:r w:rsidRPr="005D7876"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  <w:t>Model analysis</w:t>
            </w:r>
          </w:p>
          <w:p w14:paraId="1477D325" w14:textId="77777777" w:rsidR="00FE61CF" w:rsidRPr="00FE61CF" w:rsidRDefault="00FE61CF" w:rsidP="00FE61CF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 xml:space="preserve">The technical advantage under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evaluation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:</w:t>
            </w:r>
          </w:p>
          <w:p w14:paraId="53EBE9D0" w14:textId="77777777" w:rsidR="00FE61CF" w:rsidRPr="00FE61CF" w:rsidRDefault="00FE61CF" w:rsidP="00FE61CF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The software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executes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the model analysis and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alerts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the operator to the possibility of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collisions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thus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significantly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reducing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likelihood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of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problems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occurring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during printing and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reducing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inefficient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use of printing material.  </w:t>
            </w:r>
          </w:p>
          <w:p w14:paraId="1C75B352" w14:textId="77777777" w:rsidR="00FE61CF" w:rsidRPr="00FE61CF" w:rsidRDefault="00FE61CF" w:rsidP="00FE61CF">
            <w:pPr>
              <w:pStyle w:val="Odstavekseznama"/>
              <w:numPr>
                <w:ilvl w:val="0"/>
                <w:numId w:val="25"/>
              </w:numPr>
              <w:spacing w:before="135" w:after="0"/>
              <w:ind w:left="500" w:hanging="283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Software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cannot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execute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model analysis (0 points)</w:t>
            </w:r>
          </w:p>
          <w:p w14:paraId="755ABF1C" w14:textId="6A6D13B3" w:rsidR="005D7876" w:rsidRPr="005D7876" w:rsidRDefault="00FE61CF" w:rsidP="00FE61CF">
            <w:pPr>
              <w:pStyle w:val="Odstavekseznama"/>
              <w:numPr>
                <w:ilvl w:val="0"/>
                <w:numId w:val="25"/>
              </w:numPr>
              <w:spacing w:before="135" w:after="0"/>
              <w:ind w:left="500" w:hanging="283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Software can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execute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model analysis (2 points)</w:t>
            </w:r>
          </w:p>
        </w:tc>
        <w:tc>
          <w:tcPr>
            <w:tcW w:w="2977" w:type="dxa"/>
          </w:tcPr>
          <w:p w14:paraId="3562917B" w14:textId="77777777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870CDB" w:rsidRPr="00097E10" w14:paraId="332FE49C" w14:textId="77777777" w:rsidTr="0082604F">
        <w:trPr>
          <w:trHeight w:val="403"/>
        </w:trPr>
        <w:tc>
          <w:tcPr>
            <w:tcW w:w="3085" w:type="dxa"/>
            <w:vMerge/>
            <w:shd w:val="clear" w:color="auto" w:fill="auto"/>
            <w:vAlign w:val="center"/>
          </w:tcPr>
          <w:p w14:paraId="74D912CD" w14:textId="77777777" w:rsidR="00870CDB" w:rsidRPr="00E90846" w:rsidRDefault="00870CDB" w:rsidP="0082604F">
            <w:pPr>
              <w:spacing w:after="0" w:line="260" w:lineRule="atLeast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780BBF6" w14:textId="77777777" w:rsidR="00870CDB" w:rsidRDefault="005D7876" w:rsidP="005D7876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</w:pPr>
            <w:r w:rsidRPr="005D7876"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  <w:t>Print simulation</w:t>
            </w:r>
          </w:p>
          <w:p w14:paraId="44074D23" w14:textId="77777777" w:rsidR="00FE61CF" w:rsidRPr="00FE61CF" w:rsidRDefault="00FE61CF" w:rsidP="00FE61CF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 xml:space="preserve">The technical advantage under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evaluation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:</w:t>
            </w:r>
          </w:p>
          <w:p w14:paraId="67271B5E" w14:textId="77777777" w:rsidR="00FE61CF" w:rsidRPr="00FE61CF" w:rsidRDefault="00FE61CF" w:rsidP="00FE61CF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Software includes 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graphical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simulation module which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enables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model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optimization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before printing to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improve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efficiency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of printing time and material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consumption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.</w:t>
            </w:r>
          </w:p>
          <w:p w14:paraId="6251D550" w14:textId="77777777" w:rsidR="00FE61CF" w:rsidRPr="00FE61CF" w:rsidRDefault="00FE61CF" w:rsidP="00FE61CF">
            <w:pPr>
              <w:pStyle w:val="Odstavekseznama"/>
              <w:numPr>
                <w:ilvl w:val="0"/>
                <w:numId w:val="24"/>
              </w:numPr>
              <w:spacing w:before="135" w:after="0"/>
              <w:ind w:left="500" w:hanging="283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Software does not include simulation module (0 points)</w:t>
            </w:r>
          </w:p>
          <w:p w14:paraId="7650FEA2" w14:textId="78715B0A" w:rsidR="005D7876" w:rsidRPr="005D7876" w:rsidRDefault="00FE61CF" w:rsidP="00FE61CF">
            <w:pPr>
              <w:pStyle w:val="Odstavekseznama"/>
              <w:numPr>
                <w:ilvl w:val="0"/>
                <w:numId w:val="24"/>
              </w:numPr>
              <w:spacing w:before="135" w:after="0"/>
              <w:ind w:left="500" w:hanging="283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Software includes simulation module (3 points)</w:t>
            </w:r>
          </w:p>
        </w:tc>
        <w:tc>
          <w:tcPr>
            <w:tcW w:w="2977" w:type="dxa"/>
          </w:tcPr>
          <w:p w14:paraId="1C458C9B" w14:textId="77777777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870CDB" w:rsidRPr="00097E10" w14:paraId="0E664E33" w14:textId="77777777" w:rsidTr="0082604F">
        <w:trPr>
          <w:trHeight w:val="403"/>
        </w:trPr>
        <w:tc>
          <w:tcPr>
            <w:tcW w:w="3085" w:type="dxa"/>
            <w:vMerge/>
            <w:shd w:val="clear" w:color="auto" w:fill="auto"/>
            <w:vAlign w:val="center"/>
          </w:tcPr>
          <w:p w14:paraId="4F620764" w14:textId="77777777" w:rsidR="00870CDB" w:rsidRPr="00E90846" w:rsidRDefault="00870CDB" w:rsidP="0082604F">
            <w:pPr>
              <w:spacing w:after="0" w:line="260" w:lineRule="atLeast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CEF21C5" w14:textId="77777777" w:rsidR="00870CDB" w:rsidRDefault="005D7876" w:rsidP="005D7876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</w:pPr>
            <w:r w:rsidRPr="005D7876"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  <w:t>Material library</w:t>
            </w:r>
          </w:p>
          <w:p w14:paraId="0788970D" w14:textId="77777777" w:rsidR="00FE61CF" w:rsidRPr="00FE61CF" w:rsidRDefault="00FE61CF" w:rsidP="00FE61CF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 xml:space="preserve">The technical advantage under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evaluation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:</w:t>
            </w:r>
          </w:p>
          <w:p w14:paraId="1E177E94" w14:textId="77777777" w:rsidR="00FE61CF" w:rsidRPr="00FE61CF" w:rsidRDefault="00FE61CF" w:rsidP="00FE61CF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The software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enables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systematic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collection and management of the mix design data and suitability of the mix for printing.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Organised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data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provides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information in the mix design process thus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reducing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the number of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iterations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needed to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develop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a mix suitable for printing the element at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hand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– suitability of the mix and geometry are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interdependent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. Consequently,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efficiency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in time and material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consumption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is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improved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.</w:t>
            </w:r>
          </w:p>
          <w:p w14:paraId="065FB7BB" w14:textId="77777777" w:rsidR="00FE61CF" w:rsidRPr="00FE61CF" w:rsidRDefault="00FE61CF" w:rsidP="00FE61CF">
            <w:pPr>
              <w:pStyle w:val="Odstavekseznama"/>
              <w:numPr>
                <w:ilvl w:val="0"/>
                <w:numId w:val="23"/>
              </w:numPr>
              <w:spacing w:before="135" w:after="0"/>
              <w:ind w:left="500" w:hanging="283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lastRenderedPageBreak/>
              <w:t>Software does not include the material library (0 points)</w:t>
            </w:r>
          </w:p>
          <w:p w14:paraId="7C6F97F3" w14:textId="21182ABF" w:rsidR="005D7876" w:rsidRPr="005D7876" w:rsidRDefault="00FE61CF" w:rsidP="00FE61CF">
            <w:pPr>
              <w:pStyle w:val="Odstavekseznama"/>
              <w:numPr>
                <w:ilvl w:val="0"/>
                <w:numId w:val="23"/>
              </w:numPr>
              <w:spacing w:before="135" w:after="0"/>
              <w:ind w:left="500" w:hanging="283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Software includes the material library (2 points)</w:t>
            </w:r>
          </w:p>
        </w:tc>
        <w:tc>
          <w:tcPr>
            <w:tcW w:w="2977" w:type="dxa"/>
          </w:tcPr>
          <w:p w14:paraId="602534C5" w14:textId="77777777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870CDB" w:rsidRPr="00097E10" w14:paraId="352E02EB" w14:textId="77777777" w:rsidTr="0082604F">
        <w:trPr>
          <w:trHeight w:val="403"/>
        </w:trPr>
        <w:tc>
          <w:tcPr>
            <w:tcW w:w="3085" w:type="dxa"/>
            <w:vMerge/>
            <w:shd w:val="clear" w:color="auto" w:fill="auto"/>
            <w:vAlign w:val="center"/>
          </w:tcPr>
          <w:p w14:paraId="05D2ABD6" w14:textId="77777777" w:rsidR="00870CDB" w:rsidRPr="00E90846" w:rsidRDefault="00870CDB" w:rsidP="0082604F">
            <w:pPr>
              <w:spacing w:after="0" w:line="260" w:lineRule="atLeast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4E6D39A" w14:textId="77777777" w:rsidR="00870CDB" w:rsidRDefault="005D7876" w:rsidP="005D7876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</w:pPr>
            <w:r w:rsidRPr="005D7876">
              <w:rPr>
                <w:rFonts w:ascii="Arial" w:hAnsi="Arial" w:cs="Arial"/>
                <w:b/>
                <w:bCs/>
                <w:iCs/>
                <w:position w:val="-2"/>
                <w:sz w:val="18"/>
                <w:szCs w:val="18"/>
              </w:rPr>
              <w:t>Additional licence</w:t>
            </w:r>
          </w:p>
          <w:p w14:paraId="08E302BD" w14:textId="77777777" w:rsidR="00FE61CF" w:rsidRPr="00FE61CF" w:rsidRDefault="00FE61CF" w:rsidP="00FE61CF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 xml:space="preserve">The technical advantage under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evaluation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  <w:u w:val="single"/>
              </w:rPr>
              <w:t>:</w:t>
            </w:r>
          </w:p>
          <w:p w14:paraId="07ECCD7A" w14:textId="77777777" w:rsidR="00FE61CF" w:rsidRPr="00FE61CF" w:rsidRDefault="00FE61CF" w:rsidP="00FE61CF">
            <w:pPr>
              <w:spacing w:before="135" w:after="0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cost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of the additional software licence is less than 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cost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of 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initial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licence, therefore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reducing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cost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of future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investments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in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upgrading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the printing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capabilities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.</w:t>
            </w:r>
          </w:p>
          <w:p w14:paraId="2293795E" w14:textId="77777777" w:rsidR="00FE61CF" w:rsidRPr="00FE61CF" w:rsidRDefault="00FE61CF" w:rsidP="00FE61CF">
            <w:pPr>
              <w:pStyle w:val="Odstavekseznama"/>
              <w:numPr>
                <w:ilvl w:val="0"/>
                <w:numId w:val="22"/>
              </w:numPr>
              <w:spacing w:before="135" w:after="0"/>
              <w:ind w:left="500" w:hanging="283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Cost of the additional licence is between 80 and 100 % of 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initial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licence (0 points)</w:t>
            </w:r>
          </w:p>
          <w:p w14:paraId="0EA3DFE5" w14:textId="77777777" w:rsidR="00FE61CF" w:rsidRPr="00FE61CF" w:rsidRDefault="00FE61CF" w:rsidP="00FE61CF">
            <w:pPr>
              <w:pStyle w:val="Odstavekseznama"/>
              <w:numPr>
                <w:ilvl w:val="0"/>
                <w:numId w:val="22"/>
              </w:numPr>
              <w:spacing w:before="135" w:after="0"/>
              <w:ind w:left="500" w:hanging="283"/>
              <w:jc w:val="both"/>
              <w:textAlignment w:val="center"/>
              <w:rPr>
                <w:rFonts w:ascii="Arial" w:hAnsi="Arial" w:cs="Arial"/>
                <w:iCs/>
                <w:position w:val="-2"/>
                <w:sz w:val="18"/>
                <w:szCs w:val="18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Cost of the additional licence is between 50 and 79 % of 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initial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licence (1 point)</w:t>
            </w:r>
          </w:p>
          <w:p w14:paraId="2BF211DE" w14:textId="1D1B96DB" w:rsidR="005D7876" w:rsidRPr="00FE61CF" w:rsidRDefault="00FE61CF" w:rsidP="00FE61CF">
            <w:pPr>
              <w:pStyle w:val="Odstavekseznama"/>
              <w:numPr>
                <w:ilvl w:val="0"/>
                <w:numId w:val="22"/>
              </w:numPr>
              <w:spacing w:before="135" w:after="0"/>
              <w:ind w:left="500" w:hanging="283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Cost of the additional licence is less than 50 % of the </w:t>
            </w:r>
            <w:proofErr w:type="spellStart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>initial</w:t>
            </w:r>
            <w:proofErr w:type="spellEnd"/>
            <w:r w:rsidRPr="00FE61CF">
              <w:rPr>
                <w:rFonts w:ascii="Arial" w:hAnsi="Arial" w:cs="Arial"/>
                <w:iCs/>
                <w:position w:val="-2"/>
                <w:sz w:val="18"/>
                <w:szCs w:val="18"/>
              </w:rPr>
              <w:t xml:space="preserve"> licence (2 points)</w:t>
            </w:r>
          </w:p>
        </w:tc>
        <w:tc>
          <w:tcPr>
            <w:tcW w:w="2977" w:type="dxa"/>
          </w:tcPr>
          <w:p w14:paraId="00A42BB9" w14:textId="77777777" w:rsidR="00870CDB" w:rsidRPr="008911B8" w:rsidRDefault="00870CDB" w:rsidP="0082604F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50414D57" w14:textId="35A5EE84" w:rsidR="00870CDB" w:rsidRPr="00870CDB" w:rsidRDefault="00870CDB" w:rsidP="0049247B">
      <w:pPr>
        <w:spacing w:before="6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 w:rsidRPr="00870CDB">
        <w:rPr>
          <w:rFonts w:ascii="Arial" w:eastAsia="Calibri" w:hAnsi="Arial" w:cs="Arial"/>
          <w:sz w:val="18"/>
          <w:szCs w:val="18"/>
        </w:rPr>
        <w:t xml:space="preserve">* If the </w:t>
      </w:r>
      <w:r>
        <w:rPr>
          <w:rFonts w:ascii="Arial" w:eastAsia="Calibri" w:hAnsi="Arial" w:cs="Arial"/>
          <w:sz w:val="18"/>
          <w:szCs w:val="18"/>
        </w:rPr>
        <w:t>Tenderer</w:t>
      </w:r>
      <w:r w:rsidRPr="00870CDB">
        <w:rPr>
          <w:rFonts w:ascii="Arial" w:eastAsia="Calibri" w:hAnsi="Arial" w:cs="Arial"/>
          <w:sz w:val="18"/>
          <w:szCs w:val="18"/>
        </w:rPr>
        <w:t xml:space="preserve"> offers equipment that has an individual technical advantage, as stated above, in order to award points within the criteria, </w:t>
      </w:r>
      <w:r w:rsidRPr="00694374">
        <w:rPr>
          <w:rFonts w:ascii="Arial" w:eastAsia="Calibri" w:hAnsi="Arial" w:cs="Arial"/>
          <w:b/>
          <w:bCs/>
          <w:sz w:val="18"/>
          <w:szCs w:val="18"/>
        </w:rPr>
        <w:t>it is obligatory to attach a proof (prospectus material, technical documentation,…) to the tender, which will show that the offered equipment really has an individual technical advantage.</w:t>
      </w:r>
    </w:p>
    <w:p w14:paraId="02D0FF63" w14:textId="26E238A8" w:rsidR="00870CDB" w:rsidRPr="0049247B" w:rsidRDefault="00870CDB" w:rsidP="0049247B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b/>
          <w:sz w:val="18"/>
          <w:szCs w:val="18"/>
          <w:lang w:val="en-GB"/>
        </w:rPr>
        <w:t>I</w:t>
      </w:r>
      <w:r>
        <w:rPr>
          <w:rFonts w:ascii="Arial" w:hAnsi="Arial" w:cs="Arial"/>
          <w:b/>
          <w:sz w:val="18"/>
          <w:szCs w:val="18"/>
          <w:lang w:val="en-GB"/>
        </w:rPr>
        <w:t>V</w:t>
      </w:r>
      <w:r w:rsidRPr="00251FA7">
        <w:rPr>
          <w:rFonts w:ascii="Arial" w:hAnsi="Arial" w:cs="Arial"/>
          <w:b/>
          <w:sz w:val="18"/>
          <w:szCs w:val="18"/>
          <w:lang w:val="en-GB"/>
        </w:rPr>
        <w:t xml:space="preserve">. </w:t>
      </w:r>
      <w:r w:rsidRPr="00251FA7">
        <w:rPr>
          <w:rStyle w:val="shorttext"/>
          <w:rFonts w:ascii="Arial" w:hAnsi="Arial" w:cs="Arial"/>
          <w:b/>
          <w:color w:val="222222"/>
          <w:sz w:val="18"/>
          <w:szCs w:val="18"/>
          <w:lang w:val="en-GB"/>
        </w:rPr>
        <w:t>Validity period of the offer</w:t>
      </w:r>
    </w:p>
    <w:p w14:paraId="69BBF733" w14:textId="77777777" w:rsidR="00A342E8" w:rsidRPr="00251FA7" w:rsidRDefault="00A342E8" w:rsidP="00A342E8">
      <w:pPr>
        <w:spacing w:before="225" w:after="225" w:line="240" w:lineRule="auto"/>
        <w:jc w:val="both"/>
        <w:rPr>
          <w:lang w:val="en-GB"/>
        </w:rPr>
      </w:pPr>
      <w:r w:rsidRPr="00251FA7">
        <w:rPr>
          <w:rFonts w:ascii="Arial" w:hAnsi="Arial" w:cs="Arial"/>
          <w:color w:val="000000"/>
          <w:sz w:val="18"/>
          <w:szCs w:val="18"/>
          <w:lang w:val="en-GB"/>
        </w:rPr>
        <w:t>The offer is valid for at least</w:t>
      </w:r>
      <w:r>
        <w:rPr>
          <w:rFonts w:ascii="Arial" w:hAnsi="Arial" w:cs="Arial"/>
          <w:color w:val="000000"/>
          <w:sz w:val="18"/>
          <w:szCs w:val="18"/>
          <w:lang w:val="en-GB"/>
        </w:rPr>
        <w:t xml:space="preserve"> 90 days</w:t>
      </w:r>
      <w:r w:rsidRPr="000772B4">
        <w:rPr>
          <w:rFonts w:ascii="Arial" w:hAnsi="Arial" w:cs="Arial"/>
          <w:sz w:val="18"/>
          <w:szCs w:val="18"/>
        </w:rPr>
        <w:t xml:space="preserve"> </w:t>
      </w:r>
      <w:r w:rsidRPr="00C95CAC">
        <w:rPr>
          <w:rFonts w:ascii="Arial" w:hAnsi="Arial" w:cs="Arial"/>
          <w:sz w:val="18"/>
          <w:szCs w:val="18"/>
        </w:rPr>
        <w:t>after the deadline for submission of tenders</w:t>
      </w:r>
      <w:r w:rsidRPr="00C95CAC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6B073CBC" w14:textId="77777777" w:rsidR="00A342E8" w:rsidRPr="000772B4" w:rsidRDefault="00A342E8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</w:pPr>
      <w:r w:rsidRPr="00C95CAC">
        <w:rPr>
          <w:rFonts w:ascii="Arial" w:hAnsi="Arial" w:cs="Arial"/>
          <w:sz w:val="18"/>
          <w:szCs w:val="18"/>
        </w:rPr>
        <w:t>Should the validity of the tender be shorter, the tender shall be rejected/excluded from the procedure to award the public contract.</w:t>
      </w:r>
      <w:r w:rsidRPr="00C95CAC"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  <w:t xml:space="preserve"> </w:t>
      </w: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A342E8" w:rsidRPr="00251FA7" w14:paraId="5709C36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FB1F70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95D9AD6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 </w:t>
            </w:r>
          </w:p>
        </w:tc>
      </w:tr>
      <w:tr w:rsidR="00A342E8" w:rsidRPr="00251FA7" w14:paraId="5D40A0B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C9B3BF0" w14:textId="77777777" w:rsidR="00A342E8" w:rsidRPr="00251FA7" w:rsidRDefault="00A342E8" w:rsidP="002746EB">
            <w:pPr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Place and date: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A572C05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Name and surname: _____________________</w:t>
            </w:r>
          </w:p>
        </w:tc>
      </w:tr>
      <w:tr w:rsidR="00A342E8" w:rsidRPr="00251FA7" w14:paraId="5C419777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13638C9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D144D99" w14:textId="77777777" w:rsidR="00A342E8" w:rsidRPr="00251FA7" w:rsidRDefault="00A342E8" w:rsidP="002746EB">
            <w:pPr>
              <w:rPr>
                <w:lang w:val="en-GB"/>
              </w:rPr>
            </w:pPr>
          </w:p>
          <w:p w14:paraId="3EF1C5E4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(stamp and signature)</w:t>
            </w: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br/>
              <w:t> </w:t>
            </w:r>
          </w:p>
        </w:tc>
      </w:tr>
    </w:tbl>
    <w:p w14:paraId="5B5C8FB0" w14:textId="77777777" w:rsidR="00DC7824" w:rsidRDefault="00DC7824"/>
    <w:sectPr w:rsidR="00DC7824" w:rsidSect="00A342E8">
      <w:headerReference w:type="default" r:id="rId8"/>
      <w:pgSz w:w="11906" w:h="16838"/>
      <w:pgMar w:top="20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2C8D6" w14:textId="77777777" w:rsidR="002015D4" w:rsidRDefault="002015D4" w:rsidP="00A342E8">
      <w:pPr>
        <w:spacing w:after="0" w:line="240" w:lineRule="auto"/>
      </w:pPr>
      <w:r>
        <w:separator/>
      </w:r>
    </w:p>
  </w:endnote>
  <w:endnote w:type="continuationSeparator" w:id="0">
    <w:p w14:paraId="22B0BFBD" w14:textId="77777777" w:rsidR="002015D4" w:rsidRDefault="002015D4" w:rsidP="00A3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3C049" w14:textId="77777777" w:rsidR="002015D4" w:rsidRDefault="002015D4" w:rsidP="00A342E8">
      <w:pPr>
        <w:spacing w:after="0" w:line="240" w:lineRule="auto"/>
      </w:pPr>
      <w:r>
        <w:separator/>
      </w:r>
    </w:p>
  </w:footnote>
  <w:footnote w:type="continuationSeparator" w:id="0">
    <w:p w14:paraId="35546A1A" w14:textId="77777777" w:rsidR="002015D4" w:rsidRDefault="002015D4" w:rsidP="00A34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3571F" w14:textId="5FA6750B" w:rsidR="00925E41" w:rsidRDefault="00664369" w:rsidP="00664369">
    <w:pPr>
      <w:pStyle w:val="Glava"/>
      <w:tabs>
        <w:tab w:val="clear" w:pos="4536"/>
        <w:tab w:val="center" w:pos="4111"/>
      </w:tabs>
      <w:jc w:val="center"/>
    </w:pPr>
    <w:r>
      <w:rPr>
        <w:noProof/>
        <w:lang w:eastAsia="sl-SI"/>
      </w:rPr>
      <w:drawing>
        <wp:inline distT="0" distB="0" distL="0" distR="0" wp14:anchorId="1C78BD31" wp14:editId="5EFEBE9D">
          <wp:extent cx="1838325" cy="647700"/>
          <wp:effectExtent l="0" t="0" r="952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3832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6215AF" w14:textId="77777777" w:rsidR="002746EB" w:rsidRDefault="002746E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F28D2"/>
    <w:multiLevelType w:val="hybridMultilevel"/>
    <w:tmpl w:val="82C2F150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361B9"/>
    <w:multiLevelType w:val="hybridMultilevel"/>
    <w:tmpl w:val="37C874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63B61"/>
    <w:multiLevelType w:val="hybridMultilevel"/>
    <w:tmpl w:val="DEB683E6"/>
    <w:lvl w:ilvl="0" w:tplc="8276739C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53AF9"/>
    <w:multiLevelType w:val="hybridMultilevel"/>
    <w:tmpl w:val="DD7677FC"/>
    <w:lvl w:ilvl="0" w:tplc="760E91D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C22A8"/>
    <w:multiLevelType w:val="hybridMultilevel"/>
    <w:tmpl w:val="A4CA7082"/>
    <w:lvl w:ilvl="0" w:tplc="88C6A81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C2C87"/>
    <w:multiLevelType w:val="hybridMultilevel"/>
    <w:tmpl w:val="C622BCB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22EB"/>
    <w:multiLevelType w:val="hybridMultilevel"/>
    <w:tmpl w:val="6276E5CA"/>
    <w:lvl w:ilvl="0" w:tplc="36943630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928C9"/>
    <w:multiLevelType w:val="hybridMultilevel"/>
    <w:tmpl w:val="B68832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62DF9"/>
    <w:multiLevelType w:val="hybridMultilevel"/>
    <w:tmpl w:val="1E8AEF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1A0BCA">
      <w:numFmt w:val="bullet"/>
      <w:lvlText w:val="-"/>
      <w:lvlJc w:val="left"/>
      <w:pPr>
        <w:ind w:left="1440" w:hanging="360"/>
      </w:pPr>
      <w:rPr>
        <w:rFonts w:ascii="Helvetica" w:eastAsiaTheme="minorHAnsi" w:hAnsi="Helvetica" w:cstheme="minorBidi" w:hint="default"/>
      </w:rPr>
    </w:lvl>
    <w:lvl w:ilvl="2" w:tplc="00284D0C">
      <w:numFmt w:val="bullet"/>
      <w:lvlText w:val="•"/>
      <w:lvlJc w:val="left"/>
      <w:pPr>
        <w:ind w:left="1995" w:hanging="195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B775E"/>
    <w:multiLevelType w:val="hybridMultilevel"/>
    <w:tmpl w:val="9EE8A554"/>
    <w:lvl w:ilvl="0" w:tplc="2EFAB79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24F8B"/>
    <w:multiLevelType w:val="hybridMultilevel"/>
    <w:tmpl w:val="7C96FF44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7493"/>
    <w:multiLevelType w:val="hybridMultilevel"/>
    <w:tmpl w:val="050E2EE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1034F"/>
    <w:multiLevelType w:val="hybridMultilevel"/>
    <w:tmpl w:val="85EE707A"/>
    <w:lvl w:ilvl="0" w:tplc="742630A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B2385"/>
    <w:multiLevelType w:val="hybridMultilevel"/>
    <w:tmpl w:val="B30A3CF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55446"/>
    <w:multiLevelType w:val="hybridMultilevel"/>
    <w:tmpl w:val="B5309F5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42082"/>
    <w:multiLevelType w:val="hybridMultilevel"/>
    <w:tmpl w:val="7434774A"/>
    <w:lvl w:ilvl="0" w:tplc="CA0E23A2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52127F"/>
    <w:multiLevelType w:val="singleLevel"/>
    <w:tmpl w:val="057A5296"/>
    <w:name w:val="Bullet 0"/>
    <w:lvl w:ilvl="0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7" w15:restartNumberingAfterBreak="0">
    <w:nsid w:val="45B15D7A"/>
    <w:multiLevelType w:val="hybridMultilevel"/>
    <w:tmpl w:val="BD0CEE0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F33ED2"/>
    <w:multiLevelType w:val="hybridMultilevel"/>
    <w:tmpl w:val="9E50E724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2561B"/>
    <w:multiLevelType w:val="hybridMultilevel"/>
    <w:tmpl w:val="D0AAC584"/>
    <w:lvl w:ilvl="0" w:tplc="07F0C6E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F0051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840143"/>
    <w:multiLevelType w:val="hybridMultilevel"/>
    <w:tmpl w:val="0DBA1078"/>
    <w:lvl w:ilvl="0" w:tplc="2124D74E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76B73"/>
    <w:multiLevelType w:val="hybridMultilevel"/>
    <w:tmpl w:val="CFA47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42EAC"/>
    <w:multiLevelType w:val="hybridMultilevel"/>
    <w:tmpl w:val="7D523BCA"/>
    <w:lvl w:ilvl="0" w:tplc="CCC8B824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82C18"/>
    <w:multiLevelType w:val="hybridMultilevel"/>
    <w:tmpl w:val="9DC8996C"/>
    <w:lvl w:ilvl="0" w:tplc="351E25CC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91AB2"/>
    <w:multiLevelType w:val="hybridMultilevel"/>
    <w:tmpl w:val="F936257E"/>
    <w:lvl w:ilvl="0" w:tplc="C0FAAD8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8938BE"/>
    <w:multiLevelType w:val="hybridMultilevel"/>
    <w:tmpl w:val="025E13C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3735B"/>
    <w:multiLevelType w:val="hybridMultilevel"/>
    <w:tmpl w:val="77769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E5D62"/>
    <w:multiLevelType w:val="hybridMultilevel"/>
    <w:tmpl w:val="7B283668"/>
    <w:lvl w:ilvl="0" w:tplc="D9C4C75E">
      <w:start w:val="1"/>
      <w:numFmt w:val="upperLetter"/>
      <w:lvlText w:val="%1"/>
      <w:lvlJc w:val="left"/>
      <w:pPr>
        <w:ind w:left="107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98" w:hanging="360"/>
      </w:pPr>
    </w:lvl>
    <w:lvl w:ilvl="2" w:tplc="0424001B" w:tentative="1">
      <w:start w:val="1"/>
      <w:numFmt w:val="lowerRoman"/>
      <w:lvlText w:val="%3."/>
      <w:lvlJc w:val="right"/>
      <w:pPr>
        <w:ind w:left="2518" w:hanging="180"/>
      </w:pPr>
    </w:lvl>
    <w:lvl w:ilvl="3" w:tplc="0424000F" w:tentative="1">
      <w:start w:val="1"/>
      <w:numFmt w:val="decimal"/>
      <w:lvlText w:val="%4."/>
      <w:lvlJc w:val="left"/>
      <w:pPr>
        <w:ind w:left="3238" w:hanging="360"/>
      </w:pPr>
    </w:lvl>
    <w:lvl w:ilvl="4" w:tplc="04240019" w:tentative="1">
      <w:start w:val="1"/>
      <w:numFmt w:val="lowerLetter"/>
      <w:lvlText w:val="%5."/>
      <w:lvlJc w:val="left"/>
      <w:pPr>
        <w:ind w:left="3958" w:hanging="360"/>
      </w:pPr>
    </w:lvl>
    <w:lvl w:ilvl="5" w:tplc="0424001B" w:tentative="1">
      <w:start w:val="1"/>
      <w:numFmt w:val="lowerRoman"/>
      <w:lvlText w:val="%6."/>
      <w:lvlJc w:val="right"/>
      <w:pPr>
        <w:ind w:left="4678" w:hanging="180"/>
      </w:pPr>
    </w:lvl>
    <w:lvl w:ilvl="6" w:tplc="0424000F" w:tentative="1">
      <w:start w:val="1"/>
      <w:numFmt w:val="decimal"/>
      <w:lvlText w:val="%7."/>
      <w:lvlJc w:val="left"/>
      <w:pPr>
        <w:ind w:left="5398" w:hanging="360"/>
      </w:pPr>
    </w:lvl>
    <w:lvl w:ilvl="7" w:tplc="04240019" w:tentative="1">
      <w:start w:val="1"/>
      <w:numFmt w:val="lowerLetter"/>
      <w:lvlText w:val="%8."/>
      <w:lvlJc w:val="left"/>
      <w:pPr>
        <w:ind w:left="6118" w:hanging="360"/>
      </w:pPr>
    </w:lvl>
    <w:lvl w:ilvl="8" w:tplc="0424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9" w15:restartNumberingAfterBreak="0">
    <w:nsid w:val="6A2C76A2"/>
    <w:multiLevelType w:val="hybridMultilevel"/>
    <w:tmpl w:val="4E56978C"/>
    <w:lvl w:ilvl="0" w:tplc="3C224534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283C64"/>
    <w:multiLevelType w:val="hybridMultilevel"/>
    <w:tmpl w:val="C41C2172"/>
    <w:lvl w:ilvl="0" w:tplc="60F8797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758E5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2D1653"/>
    <w:multiLevelType w:val="hybridMultilevel"/>
    <w:tmpl w:val="2674AD3E"/>
    <w:lvl w:ilvl="0" w:tplc="69880938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254F4"/>
    <w:multiLevelType w:val="hybridMultilevel"/>
    <w:tmpl w:val="BFBC28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2E64DA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527CF"/>
    <w:multiLevelType w:val="hybridMultilevel"/>
    <w:tmpl w:val="E0387882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E56EEC"/>
    <w:multiLevelType w:val="hybridMultilevel"/>
    <w:tmpl w:val="51A0D8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FD1361"/>
    <w:multiLevelType w:val="hybridMultilevel"/>
    <w:tmpl w:val="1EFAD66A"/>
    <w:lvl w:ilvl="0" w:tplc="176CE916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7"/>
  </w:num>
  <w:num w:numId="4">
    <w:abstractNumId w:val="13"/>
  </w:num>
  <w:num w:numId="5">
    <w:abstractNumId w:val="5"/>
  </w:num>
  <w:num w:numId="6">
    <w:abstractNumId w:val="17"/>
  </w:num>
  <w:num w:numId="7">
    <w:abstractNumId w:val="14"/>
  </w:num>
  <w:num w:numId="8">
    <w:abstractNumId w:val="18"/>
  </w:num>
  <w:num w:numId="9">
    <w:abstractNumId w:val="26"/>
  </w:num>
  <w:num w:numId="10">
    <w:abstractNumId w:val="28"/>
  </w:num>
  <w:num w:numId="11">
    <w:abstractNumId w:val="22"/>
  </w:num>
  <w:num w:numId="12">
    <w:abstractNumId w:val="11"/>
  </w:num>
  <w:num w:numId="13">
    <w:abstractNumId w:val="27"/>
  </w:num>
  <w:num w:numId="14">
    <w:abstractNumId w:val="31"/>
  </w:num>
  <w:num w:numId="15">
    <w:abstractNumId w:val="34"/>
  </w:num>
  <w:num w:numId="16">
    <w:abstractNumId w:val="2"/>
  </w:num>
  <w:num w:numId="17">
    <w:abstractNumId w:val="12"/>
  </w:num>
  <w:num w:numId="18">
    <w:abstractNumId w:val="6"/>
  </w:num>
  <w:num w:numId="19">
    <w:abstractNumId w:val="3"/>
  </w:num>
  <w:num w:numId="20">
    <w:abstractNumId w:val="19"/>
  </w:num>
  <w:num w:numId="21">
    <w:abstractNumId w:val="15"/>
  </w:num>
  <w:num w:numId="22">
    <w:abstractNumId w:val="24"/>
  </w:num>
  <w:num w:numId="23">
    <w:abstractNumId w:val="37"/>
  </w:num>
  <w:num w:numId="24">
    <w:abstractNumId w:val="30"/>
  </w:num>
  <w:num w:numId="25">
    <w:abstractNumId w:val="29"/>
  </w:num>
  <w:num w:numId="26">
    <w:abstractNumId w:val="32"/>
  </w:num>
  <w:num w:numId="27">
    <w:abstractNumId w:val="10"/>
  </w:num>
  <w:num w:numId="28">
    <w:abstractNumId w:val="23"/>
  </w:num>
  <w:num w:numId="29">
    <w:abstractNumId w:val="25"/>
  </w:num>
  <w:num w:numId="30">
    <w:abstractNumId w:val="21"/>
  </w:num>
  <w:num w:numId="31">
    <w:abstractNumId w:val="20"/>
  </w:num>
  <w:num w:numId="32">
    <w:abstractNumId w:val="4"/>
  </w:num>
  <w:num w:numId="33">
    <w:abstractNumId w:val="8"/>
  </w:num>
  <w:num w:numId="34">
    <w:abstractNumId w:val="9"/>
  </w:num>
  <w:num w:numId="35">
    <w:abstractNumId w:val="1"/>
  </w:num>
  <w:num w:numId="36">
    <w:abstractNumId w:val="16"/>
  </w:num>
  <w:num w:numId="37">
    <w:abstractNumId w:val="36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2E8"/>
    <w:rsid w:val="000A0C91"/>
    <w:rsid w:val="001336B6"/>
    <w:rsid w:val="001421C3"/>
    <w:rsid w:val="002015D4"/>
    <w:rsid w:val="00213AA4"/>
    <w:rsid w:val="002205A0"/>
    <w:rsid w:val="00245BB4"/>
    <w:rsid w:val="002746EB"/>
    <w:rsid w:val="002F4C2C"/>
    <w:rsid w:val="003047BB"/>
    <w:rsid w:val="00325755"/>
    <w:rsid w:val="003654DA"/>
    <w:rsid w:val="003859B9"/>
    <w:rsid w:val="003C3DBD"/>
    <w:rsid w:val="00410868"/>
    <w:rsid w:val="004368C7"/>
    <w:rsid w:val="0049247B"/>
    <w:rsid w:val="004B1900"/>
    <w:rsid w:val="004C3129"/>
    <w:rsid w:val="004E3231"/>
    <w:rsid w:val="004E602D"/>
    <w:rsid w:val="005D073A"/>
    <w:rsid w:val="005D7876"/>
    <w:rsid w:val="00664369"/>
    <w:rsid w:val="00682D0B"/>
    <w:rsid w:val="00694374"/>
    <w:rsid w:val="006F134F"/>
    <w:rsid w:val="00702553"/>
    <w:rsid w:val="00744732"/>
    <w:rsid w:val="007B7931"/>
    <w:rsid w:val="00803145"/>
    <w:rsid w:val="00870CDB"/>
    <w:rsid w:val="00876848"/>
    <w:rsid w:val="008B4DB0"/>
    <w:rsid w:val="008E1C00"/>
    <w:rsid w:val="00925E41"/>
    <w:rsid w:val="009268EA"/>
    <w:rsid w:val="00952144"/>
    <w:rsid w:val="0099276A"/>
    <w:rsid w:val="009D4A07"/>
    <w:rsid w:val="00A342E8"/>
    <w:rsid w:val="00A5436B"/>
    <w:rsid w:val="00A573AE"/>
    <w:rsid w:val="00A66712"/>
    <w:rsid w:val="00AC6576"/>
    <w:rsid w:val="00AE219D"/>
    <w:rsid w:val="00B24BE3"/>
    <w:rsid w:val="00B7651D"/>
    <w:rsid w:val="00C02B5E"/>
    <w:rsid w:val="00C24722"/>
    <w:rsid w:val="00C94E4E"/>
    <w:rsid w:val="00CC5CE6"/>
    <w:rsid w:val="00DC7824"/>
    <w:rsid w:val="00DD5F1B"/>
    <w:rsid w:val="00E04244"/>
    <w:rsid w:val="00E75CC9"/>
    <w:rsid w:val="00EA3F4A"/>
    <w:rsid w:val="00EB7CFF"/>
    <w:rsid w:val="00EE176B"/>
    <w:rsid w:val="00FD1DD2"/>
    <w:rsid w:val="00FE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9EE17C"/>
  <w15:docId w15:val="{7884FBC3-4326-47F7-AC03-53F0A601B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342E8"/>
    <w:pPr>
      <w:spacing w:after="200" w:line="276" w:lineRule="auto"/>
    </w:pPr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A342E8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342E8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342E8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342E8"/>
    <w:rPr>
      <w:rFonts w:ascii="Helvetica" w:eastAsiaTheme="majorEastAsia" w:hAnsi="Helvetica" w:cstheme="majorBidi"/>
      <w:b/>
      <w:bCs/>
      <w:szCs w:val="26"/>
    </w:rPr>
  </w:style>
  <w:style w:type="character" w:customStyle="1" w:styleId="shorttext">
    <w:name w:val="short_text"/>
    <w:basedOn w:val="Privzetapisavaodstavka"/>
    <w:rsid w:val="00A342E8"/>
  </w:style>
  <w:style w:type="paragraph" w:styleId="Glava">
    <w:name w:val="header"/>
    <w:basedOn w:val="Navaden"/>
    <w:link w:val="Glav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342E8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342E8"/>
    <w:rPr>
      <w:rFonts w:ascii="Helvetica" w:hAnsi="Helvetica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870CDB"/>
    <w:pPr>
      <w:ind w:left="720"/>
      <w:contextualSpacing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qFormat/>
    <w:locked/>
    <w:rsid w:val="00870CDB"/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C94E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94E4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94E4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94E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94E4E"/>
    <w:rPr>
      <w:rFonts w:ascii="Helvetica" w:hAnsi="Helvetica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B4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B4DB0"/>
    <w:rPr>
      <w:rFonts w:ascii="Tahoma" w:hAnsi="Tahoma" w:cs="Tahoma"/>
      <w:sz w:val="16"/>
      <w:szCs w:val="16"/>
    </w:rPr>
  </w:style>
  <w:style w:type="paragraph" w:customStyle="1" w:styleId="Bullet0">
    <w:name w:val="Bullet 0"/>
    <w:basedOn w:val="Navaden"/>
    <w:rsid w:val="00FE61CF"/>
    <w:pPr>
      <w:numPr>
        <w:numId w:val="3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2EBB7-07E7-4B11-BEA2-3F54ADE7E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1527</Words>
  <Characters>8707</Characters>
  <Application>Microsoft Office Word</Application>
  <DocSecurity>0</DocSecurity>
  <Lines>72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JHP17</dc:creator>
  <cp:lastModifiedBy>Urška Piškur</cp:lastModifiedBy>
  <cp:revision>7</cp:revision>
  <dcterms:created xsi:type="dcterms:W3CDTF">2021-04-16T06:26:00Z</dcterms:created>
  <dcterms:modified xsi:type="dcterms:W3CDTF">2021-04-16T07:57:00Z</dcterms:modified>
</cp:coreProperties>
</file>